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457B3E" w14:textId="3DC5EB95" w:rsidR="00AF7D09" w:rsidRPr="0052514D" w:rsidRDefault="00F8085A" w:rsidP="00AF7D09">
      <w:pPr>
        <w:pStyle w:val="Header"/>
        <w:tabs>
          <w:tab w:val="right" w:pos="9781"/>
          <w:tab w:val="right" w:pos="13323"/>
        </w:tabs>
        <w:spacing w:before="60" w:after="60"/>
        <w:outlineLvl w:val="0"/>
        <w:rPr>
          <w:rFonts w:eastAsia="SimSun" w:cs="Arial"/>
          <w:b w:val="0"/>
          <w:sz w:val="24"/>
          <w:szCs w:val="24"/>
        </w:rPr>
      </w:pPr>
      <w:bookmarkStart w:id="0" w:name="Title"/>
      <w:bookmarkEnd w:id="0"/>
      <w:r w:rsidRPr="00554399">
        <w:rPr>
          <w:rFonts w:cs="Arial"/>
          <w:sz w:val="24"/>
          <w:szCs w:val="24"/>
        </w:rPr>
        <w:t>3GPP TSG-RAN WG4 Meeting #</w:t>
      </w:r>
      <w:r>
        <w:rPr>
          <w:rFonts w:cs="Arial"/>
          <w:sz w:val="24"/>
          <w:szCs w:val="24"/>
        </w:rPr>
        <w:t>11</w:t>
      </w:r>
      <w:r w:rsidR="0072038D">
        <w:rPr>
          <w:rFonts w:cs="Arial"/>
          <w:sz w:val="24"/>
          <w:szCs w:val="24"/>
        </w:rPr>
        <w:t>5</w:t>
      </w:r>
      <w:r>
        <w:rPr>
          <w:rFonts w:cs="Arial"/>
          <w:sz w:val="24"/>
          <w:szCs w:val="24"/>
        </w:rPr>
        <w:t xml:space="preserve">                               </w:t>
      </w:r>
      <w:r w:rsidR="00AF7D09" w:rsidRPr="0052514D">
        <w:rPr>
          <w:rFonts w:eastAsia="SimSun" w:cs="Arial"/>
          <w:sz w:val="24"/>
          <w:szCs w:val="24"/>
        </w:rPr>
        <w:tab/>
      </w:r>
      <w:r w:rsidR="004D2138" w:rsidRPr="004D2138">
        <w:rPr>
          <w:rFonts w:eastAsia="SimSun" w:cs="Arial"/>
          <w:sz w:val="24"/>
          <w:szCs w:val="24"/>
        </w:rPr>
        <w:t>R4-2505856</w:t>
      </w:r>
    </w:p>
    <w:p w14:paraId="453EC07C" w14:textId="48DE75B3" w:rsidR="008E1410" w:rsidRPr="003B1C44" w:rsidRDefault="006746CD" w:rsidP="00F8085A">
      <w:pPr>
        <w:pStyle w:val="Header"/>
        <w:tabs>
          <w:tab w:val="right" w:pos="9781"/>
          <w:tab w:val="right" w:pos="13323"/>
        </w:tabs>
        <w:spacing w:after="120"/>
        <w:outlineLvl w:val="0"/>
        <w:rPr>
          <w:rFonts w:eastAsia="SimSun"/>
          <w:sz w:val="24"/>
          <w:szCs w:val="24"/>
        </w:rPr>
      </w:pPr>
      <w:r>
        <w:rPr>
          <w:rFonts w:eastAsia="SimSun"/>
          <w:sz w:val="24"/>
          <w:szCs w:val="24"/>
        </w:rPr>
        <w:t>St. Julian’s</w:t>
      </w:r>
      <w:r w:rsidR="00F8085A" w:rsidRPr="003B1C44">
        <w:rPr>
          <w:rFonts w:eastAsia="SimSun"/>
          <w:sz w:val="24"/>
          <w:szCs w:val="24"/>
        </w:rPr>
        <w:t xml:space="preserve">, </w:t>
      </w:r>
      <w:r>
        <w:rPr>
          <w:rFonts w:eastAsia="SimSun"/>
          <w:sz w:val="24"/>
          <w:szCs w:val="24"/>
        </w:rPr>
        <w:t>Malta</w:t>
      </w:r>
      <w:r w:rsidR="00860CFC">
        <w:rPr>
          <w:rFonts w:eastAsia="SimSun"/>
          <w:sz w:val="24"/>
          <w:szCs w:val="24"/>
        </w:rPr>
        <w:t xml:space="preserve">, </w:t>
      </w:r>
      <w:r>
        <w:rPr>
          <w:rFonts w:eastAsia="SimSun"/>
          <w:sz w:val="24"/>
          <w:szCs w:val="24"/>
        </w:rPr>
        <w:t>May</w:t>
      </w:r>
      <w:r w:rsidR="00860CFC">
        <w:rPr>
          <w:rFonts w:eastAsia="SimSun"/>
          <w:sz w:val="24"/>
          <w:szCs w:val="24"/>
        </w:rPr>
        <w:t xml:space="preserve"> </w:t>
      </w:r>
      <w:r w:rsidR="004D2138">
        <w:rPr>
          <w:rFonts w:eastAsia="SimSun"/>
          <w:sz w:val="24"/>
          <w:szCs w:val="24"/>
        </w:rPr>
        <w:t>19</w:t>
      </w:r>
      <w:r w:rsidR="00F8085A" w:rsidRPr="003B1C44">
        <w:rPr>
          <w:rFonts w:eastAsia="SimSun"/>
          <w:sz w:val="24"/>
          <w:szCs w:val="24"/>
        </w:rPr>
        <w:t xml:space="preserve"> –</w:t>
      </w:r>
      <w:r w:rsidR="00E57C73" w:rsidRPr="003B1C44">
        <w:rPr>
          <w:rFonts w:eastAsia="SimSun"/>
          <w:sz w:val="24"/>
          <w:szCs w:val="24"/>
        </w:rPr>
        <w:t xml:space="preserve"> </w:t>
      </w:r>
      <w:r>
        <w:rPr>
          <w:rFonts w:eastAsia="SimSun"/>
          <w:sz w:val="24"/>
          <w:szCs w:val="24"/>
        </w:rPr>
        <w:t>May</w:t>
      </w:r>
      <w:r w:rsidR="00860CFC">
        <w:rPr>
          <w:rFonts w:eastAsia="SimSun"/>
          <w:sz w:val="24"/>
          <w:szCs w:val="24"/>
        </w:rPr>
        <w:t xml:space="preserve"> </w:t>
      </w:r>
      <w:r w:rsidR="004D2138">
        <w:rPr>
          <w:rFonts w:eastAsia="SimSun"/>
          <w:sz w:val="24"/>
          <w:szCs w:val="24"/>
        </w:rPr>
        <w:t>23</w:t>
      </w:r>
      <w:r w:rsidR="00F8085A" w:rsidRPr="003B1C44">
        <w:rPr>
          <w:rFonts w:eastAsia="SimSun"/>
          <w:sz w:val="24"/>
          <w:szCs w:val="24"/>
        </w:rPr>
        <w:t>, 202</w:t>
      </w:r>
      <w:r w:rsidR="003B1C44" w:rsidRPr="003B1C44">
        <w:rPr>
          <w:rFonts w:eastAsia="SimSun"/>
          <w:sz w:val="24"/>
          <w:szCs w:val="24"/>
        </w:rPr>
        <w:t>5</w:t>
      </w:r>
    </w:p>
    <w:p w14:paraId="0623FD2A" w14:textId="77777777" w:rsidR="00F8085A" w:rsidRPr="003B1C44" w:rsidRDefault="00F8085A" w:rsidP="00F8085A">
      <w:pPr>
        <w:pStyle w:val="Header"/>
        <w:tabs>
          <w:tab w:val="right" w:pos="9781"/>
          <w:tab w:val="right" w:pos="13323"/>
        </w:tabs>
        <w:spacing w:after="120"/>
        <w:outlineLvl w:val="0"/>
        <w:rPr>
          <w:rFonts w:eastAsia="SimSun"/>
          <w:b w:val="0"/>
          <w:sz w:val="24"/>
          <w:szCs w:val="24"/>
        </w:rPr>
      </w:pPr>
    </w:p>
    <w:p w14:paraId="038E9536" w14:textId="56071024" w:rsidR="00712CC1" w:rsidRPr="003B1C44" w:rsidRDefault="00712CC1" w:rsidP="00712CC1">
      <w:pPr>
        <w:tabs>
          <w:tab w:val="left" w:pos="1985"/>
        </w:tabs>
        <w:spacing w:after="120"/>
        <w:jc w:val="both"/>
        <w:rPr>
          <w:rFonts w:ascii="Arial" w:hAnsi="Arial" w:cs="Arial"/>
          <w:b/>
          <w:sz w:val="22"/>
          <w:szCs w:val="22"/>
          <w:lang w:val="en-US" w:eastAsia="zh-CN"/>
        </w:rPr>
      </w:pPr>
      <w:r w:rsidRPr="003B1C44">
        <w:rPr>
          <w:rFonts w:ascii="Arial" w:hAnsi="Arial" w:cs="Arial"/>
          <w:b/>
          <w:sz w:val="22"/>
          <w:szCs w:val="22"/>
          <w:lang w:val="en-US"/>
        </w:rPr>
        <w:t>Agenda item:</w:t>
      </w:r>
      <w:bookmarkStart w:id="1" w:name="Source"/>
      <w:bookmarkEnd w:id="1"/>
      <w:r w:rsidRPr="003B1C44">
        <w:rPr>
          <w:rFonts w:ascii="Arial" w:hAnsi="Arial" w:cs="Arial"/>
          <w:b/>
          <w:sz w:val="22"/>
          <w:szCs w:val="22"/>
          <w:lang w:val="en-US"/>
        </w:rPr>
        <w:tab/>
      </w:r>
      <w:r w:rsidR="00A87818" w:rsidRPr="003B1C44">
        <w:rPr>
          <w:rFonts w:ascii="Arial" w:hAnsi="Arial" w:cs="Arial"/>
          <w:b/>
          <w:sz w:val="22"/>
          <w:szCs w:val="22"/>
          <w:lang w:val="en-US" w:eastAsia="zh-CN"/>
        </w:rPr>
        <w:t>7</w:t>
      </w:r>
      <w:r w:rsidR="00F8085A" w:rsidRPr="003B1C44">
        <w:rPr>
          <w:rFonts w:ascii="Arial" w:hAnsi="Arial" w:cs="Arial"/>
          <w:b/>
          <w:sz w:val="22"/>
          <w:szCs w:val="22"/>
          <w:lang w:val="en-US" w:eastAsia="zh-CN"/>
        </w:rPr>
        <w:t>.</w:t>
      </w:r>
      <w:r w:rsidR="002B1531">
        <w:rPr>
          <w:rFonts w:ascii="Arial" w:hAnsi="Arial" w:cs="Arial"/>
          <w:b/>
          <w:sz w:val="22"/>
          <w:szCs w:val="22"/>
          <w:lang w:val="en-US" w:eastAsia="zh-CN"/>
        </w:rPr>
        <w:t>2</w:t>
      </w:r>
      <w:r w:rsidR="004D2138">
        <w:rPr>
          <w:rFonts w:ascii="Arial" w:hAnsi="Arial" w:cs="Arial"/>
          <w:b/>
          <w:sz w:val="22"/>
          <w:szCs w:val="22"/>
          <w:lang w:val="en-US" w:eastAsia="zh-CN"/>
        </w:rPr>
        <w:t>8</w:t>
      </w:r>
      <w:r w:rsidR="00F8085A" w:rsidRPr="003B1C44">
        <w:rPr>
          <w:rFonts w:ascii="Arial" w:hAnsi="Arial" w:cs="Arial"/>
          <w:b/>
          <w:sz w:val="22"/>
          <w:szCs w:val="22"/>
          <w:lang w:val="en-US" w:eastAsia="zh-CN"/>
        </w:rPr>
        <w:t>.</w:t>
      </w:r>
      <w:r w:rsidR="004D2138">
        <w:rPr>
          <w:rFonts w:ascii="Arial" w:hAnsi="Arial" w:cs="Arial"/>
          <w:b/>
          <w:sz w:val="22"/>
          <w:szCs w:val="22"/>
          <w:lang w:val="en-US" w:eastAsia="zh-CN"/>
        </w:rPr>
        <w:t>5</w:t>
      </w:r>
      <w:r w:rsidR="00F8085A" w:rsidRPr="003B1C44">
        <w:rPr>
          <w:rFonts w:ascii="Arial" w:hAnsi="Arial" w:cs="Arial"/>
          <w:b/>
          <w:sz w:val="22"/>
          <w:szCs w:val="22"/>
          <w:lang w:val="en-US" w:eastAsia="zh-CN"/>
        </w:rPr>
        <w:t>.</w:t>
      </w:r>
      <w:r w:rsidR="002B1531">
        <w:rPr>
          <w:rFonts w:ascii="Arial" w:hAnsi="Arial" w:cs="Arial"/>
          <w:b/>
          <w:sz w:val="22"/>
          <w:szCs w:val="22"/>
          <w:lang w:val="en-US" w:eastAsia="zh-CN"/>
        </w:rPr>
        <w:t>1</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1BC70482" w:rsidR="00712CC1" w:rsidRPr="0031288E" w:rsidRDefault="00712CC1" w:rsidP="0008654D">
      <w:pPr>
        <w:tabs>
          <w:tab w:val="left" w:pos="1985"/>
        </w:tabs>
        <w:spacing w:after="120"/>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860CFC" w:rsidRPr="00860CFC">
        <w:rPr>
          <w:rFonts w:ascii="Arial" w:hAnsi="Arial" w:cs="Arial"/>
          <w:b/>
          <w:sz w:val="22"/>
          <w:szCs w:val="22"/>
        </w:rPr>
        <w:t>Discussion of Simulation Assumptions for LP-WUR RRM Requirements</w:t>
      </w:r>
    </w:p>
    <w:p w14:paraId="079A707A" w14:textId="2DEF508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F8085A">
        <w:rPr>
          <w:rFonts w:ascii="Arial" w:hAnsi="Arial" w:cs="Arial"/>
          <w:b/>
          <w:sz w:val="22"/>
          <w:szCs w:val="22"/>
        </w:rPr>
        <w:t>Discussion</w:t>
      </w:r>
    </w:p>
    <w:p w14:paraId="10379899" w14:textId="003CA3D6" w:rsidR="00563E2C" w:rsidRPr="00563E2C" w:rsidRDefault="00712CC1" w:rsidP="00F13116">
      <w:pPr>
        <w:pStyle w:val="Heading1"/>
        <w:numPr>
          <w:ilvl w:val="0"/>
          <w:numId w:val="10"/>
        </w:numPr>
        <w:pBdr>
          <w:top w:val="single" w:sz="12" w:space="2" w:color="auto"/>
        </w:pBdr>
        <w:jc w:val="both"/>
        <w:rPr>
          <w:sz w:val="32"/>
        </w:rPr>
      </w:pPr>
      <w:r w:rsidRPr="00A137D5">
        <w:rPr>
          <w:sz w:val="32"/>
        </w:rPr>
        <w:t>Introduction</w:t>
      </w:r>
    </w:p>
    <w:p w14:paraId="32DB1D5F" w14:textId="46871F01" w:rsidR="002E1264" w:rsidRPr="00462227" w:rsidRDefault="002E1264" w:rsidP="00865412">
      <w:pPr>
        <w:spacing w:after="120"/>
        <w:jc w:val="both"/>
        <w:rPr>
          <w:sz w:val="20"/>
          <w:szCs w:val="20"/>
          <w:lang w:val="en-US"/>
        </w:rPr>
      </w:pPr>
      <w:r w:rsidRPr="00462227">
        <w:rPr>
          <w:sz w:val="20"/>
          <w:szCs w:val="20"/>
          <w:lang w:val="en-US" w:eastAsia="zh-CN" w:bidi="ar"/>
        </w:rPr>
        <w:t xml:space="preserve">5G systems are designed and developed targeting for both mobile telephony and vertical use cases. Besides latency, reliability, and availability, UE energy efficiency is also critical to 5G. Currently, 5G devices may have to be recharged per week or day, depending on individual’s usage time. In general, 5G devices consume tens of milliwatts in RRC idle/inactive state and hundreds of milliwatts in RRC connected state. Designs to prolong battery life is a necessity for improving energy efficiency as well as for better user experience. </w:t>
      </w:r>
    </w:p>
    <w:p w14:paraId="1B029A8F" w14:textId="77777777" w:rsidR="002E1264" w:rsidRPr="00462227" w:rsidRDefault="002E1264" w:rsidP="00865412">
      <w:pPr>
        <w:spacing w:after="120"/>
        <w:jc w:val="both"/>
        <w:rPr>
          <w:sz w:val="20"/>
          <w:szCs w:val="20"/>
          <w:lang w:val="en-US"/>
        </w:rPr>
      </w:pPr>
      <w:r w:rsidRPr="00462227">
        <w:rPr>
          <w:sz w:val="20"/>
          <w:szCs w:val="20"/>
          <w:lang w:val="en-US" w:eastAsia="zh-CN" w:bidi="ar"/>
        </w:rPr>
        <w:t>The Rel-18 study item for "Study on low-power wake up signal and receiver for NR" includes investigations to the followings.</w:t>
      </w:r>
    </w:p>
    <w:p w14:paraId="4DF019A5" w14:textId="77777777" w:rsidR="002E1264" w:rsidRPr="00462227" w:rsidRDefault="002E1264" w:rsidP="00865412">
      <w:pPr>
        <w:pStyle w:val="NormalWeb"/>
        <w:numPr>
          <w:ilvl w:val="0"/>
          <w:numId w:val="82"/>
        </w:numPr>
        <w:overflowPunct w:val="0"/>
        <w:autoSpaceDE w:val="0"/>
        <w:autoSpaceDN w:val="0"/>
        <w:adjustRightInd w:val="0"/>
        <w:spacing w:before="0" w:beforeAutospacing="0" w:after="120" w:afterAutospacing="0"/>
        <w:contextualSpacing/>
        <w:jc w:val="both"/>
        <w:textAlignment w:val="baseline"/>
        <w:rPr>
          <w:sz w:val="20"/>
          <w:szCs w:val="20"/>
        </w:rPr>
      </w:pPr>
      <w:r w:rsidRPr="00462227">
        <w:rPr>
          <w:sz w:val="20"/>
          <w:szCs w:val="20"/>
        </w:rPr>
        <w:t>The low-power wake-up signal and receiver, including power saving benefit, coverage, system overhead impact, network energy impact and other related aspects.</w:t>
      </w:r>
    </w:p>
    <w:p w14:paraId="0F14A38A" w14:textId="77777777" w:rsidR="002E1264" w:rsidRPr="00462227" w:rsidRDefault="002E1264" w:rsidP="00865412">
      <w:pPr>
        <w:pStyle w:val="NormalWeb"/>
        <w:numPr>
          <w:ilvl w:val="0"/>
          <w:numId w:val="82"/>
        </w:numPr>
        <w:overflowPunct w:val="0"/>
        <w:autoSpaceDE w:val="0"/>
        <w:autoSpaceDN w:val="0"/>
        <w:adjustRightInd w:val="0"/>
        <w:spacing w:before="0" w:beforeAutospacing="0" w:after="120" w:afterAutospacing="0"/>
        <w:contextualSpacing/>
        <w:jc w:val="both"/>
        <w:textAlignment w:val="baseline"/>
        <w:rPr>
          <w:sz w:val="20"/>
          <w:szCs w:val="20"/>
        </w:rPr>
      </w:pPr>
      <w:r w:rsidRPr="00462227">
        <w:rPr>
          <w:sz w:val="20"/>
          <w:szCs w:val="20"/>
        </w:rPr>
        <w:t xml:space="preserve">The receiver architecture for low-power wake-up receiver and provide analysis for power consumption, noise figure </w:t>
      </w:r>
      <w:proofErr w:type="gramStart"/>
      <w:r w:rsidRPr="00462227">
        <w:rPr>
          <w:sz w:val="20"/>
          <w:szCs w:val="20"/>
        </w:rPr>
        <w:t>and etc.</w:t>
      </w:r>
      <w:proofErr w:type="gramEnd"/>
    </w:p>
    <w:p w14:paraId="25D29B62" w14:textId="77777777" w:rsidR="002E1264" w:rsidRPr="00462227" w:rsidRDefault="002E1264" w:rsidP="00865412">
      <w:pPr>
        <w:pStyle w:val="NormalWeb"/>
        <w:numPr>
          <w:ilvl w:val="0"/>
          <w:numId w:val="82"/>
        </w:numPr>
        <w:overflowPunct w:val="0"/>
        <w:autoSpaceDE w:val="0"/>
        <w:autoSpaceDN w:val="0"/>
        <w:adjustRightInd w:val="0"/>
        <w:spacing w:before="0" w:beforeAutospacing="0" w:after="120" w:afterAutospacing="0"/>
        <w:contextualSpacing/>
        <w:jc w:val="both"/>
        <w:textAlignment w:val="baseline"/>
        <w:rPr>
          <w:sz w:val="20"/>
          <w:szCs w:val="20"/>
        </w:rPr>
      </w:pPr>
      <w:r w:rsidRPr="00462227">
        <w:rPr>
          <w:sz w:val="20"/>
          <w:szCs w:val="20"/>
        </w:rPr>
        <w:t>L1 design and procedure changes needed to support the low-power wake-up signal and evaluations for the link performances.</w:t>
      </w:r>
    </w:p>
    <w:p w14:paraId="1B9FC590" w14:textId="77777777" w:rsidR="002E1264" w:rsidRPr="00462227" w:rsidRDefault="002E1264" w:rsidP="00865412">
      <w:pPr>
        <w:pStyle w:val="NormalWeb"/>
        <w:numPr>
          <w:ilvl w:val="0"/>
          <w:numId w:val="82"/>
        </w:numPr>
        <w:overflowPunct w:val="0"/>
        <w:autoSpaceDE w:val="0"/>
        <w:autoSpaceDN w:val="0"/>
        <w:adjustRightInd w:val="0"/>
        <w:spacing w:before="0" w:beforeAutospacing="0" w:after="120" w:afterAutospacing="0"/>
        <w:contextualSpacing/>
        <w:jc w:val="both"/>
        <w:textAlignment w:val="baseline"/>
        <w:rPr>
          <w:sz w:val="20"/>
          <w:szCs w:val="20"/>
        </w:rPr>
      </w:pPr>
      <w:r w:rsidRPr="00462227">
        <w:rPr>
          <w:sz w:val="20"/>
          <w:szCs w:val="20"/>
        </w:rPr>
        <w:t>Higher layer protocol changes needed to support the low-power wake-up signals</w:t>
      </w:r>
    </w:p>
    <w:p w14:paraId="5B6AD950" w14:textId="77777777" w:rsidR="002E1264" w:rsidRPr="00462227" w:rsidRDefault="002E1264" w:rsidP="00865412">
      <w:pPr>
        <w:pStyle w:val="NormalWeb"/>
        <w:numPr>
          <w:ilvl w:val="0"/>
          <w:numId w:val="82"/>
        </w:numPr>
        <w:overflowPunct w:val="0"/>
        <w:autoSpaceDE w:val="0"/>
        <w:autoSpaceDN w:val="0"/>
        <w:adjustRightInd w:val="0"/>
        <w:spacing w:before="0" w:beforeAutospacing="0" w:after="120" w:afterAutospacing="0"/>
        <w:contextualSpacing/>
        <w:jc w:val="both"/>
        <w:textAlignment w:val="baseline"/>
        <w:rPr>
          <w:sz w:val="20"/>
          <w:szCs w:val="20"/>
        </w:rPr>
      </w:pPr>
      <w:r w:rsidRPr="00462227">
        <w:rPr>
          <w:sz w:val="20"/>
          <w:szCs w:val="20"/>
        </w:rPr>
        <w:t>Related RAN4 impacts</w:t>
      </w:r>
    </w:p>
    <w:p w14:paraId="3E17762D" w14:textId="737A2037" w:rsidR="002E1264" w:rsidRPr="00865412" w:rsidRDefault="002E1264" w:rsidP="00865412">
      <w:pPr>
        <w:spacing w:after="120"/>
        <w:jc w:val="both"/>
        <w:rPr>
          <w:sz w:val="20"/>
          <w:szCs w:val="20"/>
          <w:lang w:val="en-US" w:eastAsia="zh-CN" w:bidi="ar"/>
        </w:rPr>
      </w:pPr>
      <w:r w:rsidRPr="00462227">
        <w:rPr>
          <w:sz w:val="20"/>
          <w:szCs w:val="20"/>
          <w:lang w:val="en-US" w:eastAsia="zh-CN" w:bidi="ar"/>
        </w:rPr>
        <w:t>In RRC IDLE/INACTIVE modes, it’s observed that significant UE power saving gain (up to more than 90%) is obtained by using LP-WUS/WUR to trigger UE MR paging monitoring compared with existing I-DRX operation (with and without PEI), if sufficient relaxation to MR RRM measurement is applied.</w:t>
      </w:r>
      <w:r>
        <w:rPr>
          <w:sz w:val="20"/>
          <w:szCs w:val="20"/>
          <w:lang w:val="en-US" w:eastAsia="zh-CN" w:bidi="ar"/>
        </w:rPr>
        <w:t xml:space="preserve"> </w:t>
      </w:r>
      <w:r w:rsidRPr="00462227">
        <w:rPr>
          <w:sz w:val="20"/>
          <w:szCs w:val="20"/>
          <w:lang w:val="en-US" w:eastAsia="zh-CN" w:bidi="ar"/>
        </w:rPr>
        <w:t>In RRC CONNECTED mode, it’s observed that moderate UE power saving gain (up to more than 10%) is obtained with marginal impact to capacity by using LP-WUS/WUR to trigger UE MR PDCCH monitoring compared with existing UE power saving techniques, across different types of XR traffic and system load scenarios.</w:t>
      </w:r>
    </w:p>
    <w:p w14:paraId="7FA391D8" w14:textId="5F16F698" w:rsidR="004B22CA" w:rsidRDefault="00563E2C" w:rsidP="00865412">
      <w:pPr>
        <w:spacing w:after="120"/>
        <w:jc w:val="both"/>
        <w:rPr>
          <w:lang w:val="en-US" w:eastAsia="zh-CN"/>
        </w:rPr>
      </w:pPr>
      <w:r w:rsidRPr="003C3BD4">
        <w:rPr>
          <w:sz w:val="20"/>
          <w:szCs w:val="20"/>
          <w:lang w:val="en-US" w:eastAsia="zh-CN"/>
        </w:rPr>
        <w:t>I</w:t>
      </w:r>
      <w:r w:rsidRPr="003C3BD4">
        <w:rPr>
          <w:rFonts w:hint="eastAsia"/>
          <w:sz w:val="20"/>
          <w:szCs w:val="20"/>
          <w:lang w:val="en-US" w:eastAsia="zh-CN"/>
        </w:rPr>
        <w:t>n</w:t>
      </w:r>
      <w:r w:rsidRPr="003C3BD4">
        <w:rPr>
          <w:sz w:val="20"/>
          <w:szCs w:val="20"/>
          <w:lang w:val="en-US" w:eastAsia="zh-CN"/>
        </w:rPr>
        <w:t xml:space="preserve"> this contribution we continue the </w:t>
      </w:r>
      <w:r w:rsidR="00C94BE8">
        <w:rPr>
          <w:sz w:val="20"/>
          <w:szCs w:val="20"/>
          <w:lang w:val="en-US" w:eastAsia="zh-CN"/>
        </w:rPr>
        <w:t>analysis on simulation results and assumptions to define L1 filtering delay and accuracy requirements</w:t>
      </w:r>
      <w:r w:rsidR="00674B87" w:rsidRPr="003C3BD4">
        <w:rPr>
          <w:sz w:val="20"/>
          <w:szCs w:val="20"/>
          <w:lang w:val="en-US" w:eastAsia="zh-CN"/>
        </w:rPr>
        <w:t>.</w:t>
      </w:r>
    </w:p>
    <w:p w14:paraId="412E97E3" w14:textId="69132628" w:rsidR="004B22CA" w:rsidRDefault="00C94BE8" w:rsidP="004B22CA">
      <w:pPr>
        <w:pStyle w:val="Heading1"/>
        <w:numPr>
          <w:ilvl w:val="0"/>
          <w:numId w:val="10"/>
        </w:numPr>
        <w:pBdr>
          <w:top w:val="single" w:sz="12" w:space="2" w:color="auto"/>
        </w:pBdr>
        <w:jc w:val="both"/>
        <w:rPr>
          <w:sz w:val="32"/>
        </w:rPr>
      </w:pPr>
      <w:r>
        <w:rPr>
          <w:sz w:val="32"/>
        </w:rPr>
        <w:t>Discussion</w:t>
      </w:r>
    </w:p>
    <w:p w14:paraId="65A1F98C" w14:textId="5C892D48" w:rsidR="00C84A9F" w:rsidRDefault="00051211" w:rsidP="00865412">
      <w:pPr>
        <w:spacing w:after="120"/>
        <w:jc w:val="both"/>
        <w:rPr>
          <w:sz w:val="20"/>
          <w:szCs w:val="20"/>
          <w:lang w:eastAsia="zh-CN"/>
        </w:rPr>
      </w:pPr>
      <w:r w:rsidRPr="00051211">
        <w:rPr>
          <w:sz w:val="20"/>
          <w:szCs w:val="20"/>
          <w:lang w:eastAsia="zh-CN"/>
        </w:rPr>
        <w:t xml:space="preserve">RAN4 RRM has been actively engaging in discussions regarding simulation assumptions and parameters, with the aim of establishing the necessary RRM requirements for LP-WUS/WUR once the RAN1 design is completed. </w:t>
      </w:r>
      <w:r w:rsidR="00C84A9F">
        <w:rPr>
          <w:sz w:val="20"/>
          <w:szCs w:val="20"/>
          <w:lang w:eastAsia="zh-CN"/>
        </w:rPr>
        <w:t xml:space="preserve">After several months, </w:t>
      </w:r>
      <w:r w:rsidRPr="00051211">
        <w:rPr>
          <w:sz w:val="20"/>
          <w:szCs w:val="20"/>
          <w:lang w:eastAsia="zh-CN"/>
        </w:rPr>
        <w:t>consensus on the LP-SS sequence design, duration, and modulation h</w:t>
      </w:r>
      <w:r w:rsidR="00C84A9F">
        <w:rPr>
          <w:sz w:val="20"/>
          <w:szCs w:val="20"/>
          <w:lang w:eastAsia="zh-CN"/>
        </w:rPr>
        <w:t xml:space="preserve">as mostly been reached in </w:t>
      </w:r>
      <w:r w:rsidR="002662F1">
        <w:rPr>
          <w:sz w:val="20"/>
          <w:szCs w:val="20"/>
          <w:lang w:eastAsia="zh-CN"/>
        </w:rPr>
        <w:t>RAN1</w:t>
      </w:r>
      <w:r w:rsidR="00C84A9F">
        <w:rPr>
          <w:sz w:val="20"/>
          <w:szCs w:val="20"/>
          <w:lang w:eastAsia="zh-CN"/>
        </w:rPr>
        <w:t>, and further downselection has taken place.</w:t>
      </w:r>
      <w:r w:rsidR="007530B3">
        <w:rPr>
          <w:sz w:val="20"/>
          <w:szCs w:val="20"/>
          <w:lang w:eastAsia="zh-CN"/>
        </w:rPr>
        <w:t xml:space="preserve"> The updated set of candidate sequences is shown below.</w:t>
      </w:r>
    </w:p>
    <w:p w14:paraId="56F2DCC6" w14:textId="77777777" w:rsidR="007530B3" w:rsidRDefault="007530B3" w:rsidP="00051211">
      <w:pPr>
        <w:jc w:val="both"/>
        <w:rPr>
          <w:sz w:val="20"/>
          <w:szCs w:val="20"/>
          <w:lang w:eastAsia="zh-CN"/>
        </w:rPr>
      </w:pPr>
    </w:p>
    <w:p w14:paraId="36CB3E05" w14:textId="77777777" w:rsidR="007530B3" w:rsidRPr="007530B3" w:rsidRDefault="007530B3" w:rsidP="007530B3">
      <w:pPr>
        <w:ind w:left="284"/>
        <w:jc w:val="both"/>
        <w:rPr>
          <w:sz w:val="20"/>
          <w:szCs w:val="20"/>
          <w:lang w:val="en-GB" w:eastAsia="zh-CN"/>
        </w:rPr>
      </w:pPr>
      <w:r w:rsidRPr="007530B3">
        <w:rPr>
          <w:sz w:val="20"/>
          <w:szCs w:val="20"/>
          <w:lang w:val="en-GB" w:eastAsia="zh-CN"/>
        </w:rPr>
        <w:t>For M=1, L=6 (if supported), the set of LP-SS sequence is:</w:t>
      </w:r>
    </w:p>
    <w:p w14:paraId="2E171910" w14:textId="6E5D3A97"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1 0]</w:t>
      </w:r>
    </w:p>
    <w:p w14:paraId="47294D15" w14:textId="56701CAC"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0 1 0 1]</w:t>
      </w:r>
    </w:p>
    <w:p w14:paraId="167F0968" w14:textId="730B7416"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0 1 0 1]</w:t>
      </w:r>
    </w:p>
    <w:p w14:paraId="2298880A" w14:textId="19716E2D"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0 1]</w:t>
      </w:r>
    </w:p>
    <w:p w14:paraId="50A7B662" w14:textId="77777777" w:rsidR="007530B3" w:rsidRPr="007530B3" w:rsidRDefault="007530B3" w:rsidP="007530B3">
      <w:pPr>
        <w:ind w:left="284"/>
        <w:jc w:val="both"/>
        <w:rPr>
          <w:sz w:val="20"/>
          <w:szCs w:val="20"/>
          <w:lang w:val="en-GB" w:eastAsia="zh-CN"/>
        </w:rPr>
      </w:pPr>
    </w:p>
    <w:p w14:paraId="78F3920E" w14:textId="77777777" w:rsidR="007530B3" w:rsidRPr="007530B3" w:rsidRDefault="007530B3" w:rsidP="007530B3">
      <w:pPr>
        <w:ind w:left="284"/>
        <w:jc w:val="both"/>
        <w:rPr>
          <w:sz w:val="20"/>
          <w:szCs w:val="20"/>
          <w:lang w:val="en-GB" w:eastAsia="zh-CN"/>
        </w:rPr>
      </w:pPr>
      <w:r w:rsidRPr="007530B3">
        <w:rPr>
          <w:sz w:val="20"/>
          <w:szCs w:val="20"/>
          <w:lang w:val="en-GB" w:eastAsia="zh-CN"/>
        </w:rPr>
        <w:t>For M=1, L=8 (if supported), the set of LP-SS sequence is:</w:t>
      </w:r>
    </w:p>
    <w:p w14:paraId="33372CF5" w14:textId="08644DEE"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0 1 0 1]</w:t>
      </w:r>
    </w:p>
    <w:p w14:paraId="66C46EDF" w14:textId="56D262BB"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1 0 0 1]</w:t>
      </w:r>
    </w:p>
    <w:p w14:paraId="18DE3FE0" w14:textId="3CC3FAA1"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0 1 0 1 0 1]</w:t>
      </w:r>
    </w:p>
    <w:p w14:paraId="21452634" w14:textId="0F07CC59"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0 1 0 1 0 1]</w:t>
      </w:r>
    </w:p>
    <w:p w14:paraId="255D47F5" w14:textId="77777777" w:rsidR="007530B3" w:rsidRPr="007530B3" w:rsidRDefault="007530B3" w:rsidP="007530B3">
      <w:pPr>
        <w:ind w:left="284"/>
        <w:jc w:val="both"/>
        <w:rPr>
          <w:sz w:val="20"/>
          <w:szCs w:val="20"/>
          <w:lang w:val="en-GB" w:eastAsia="zh-CN"/>
        </w:rPr>
      </w:pPr>
    </w:p>
    <w:p w14:paraId="013101EF" w14:textId="77777777" w:rsidR="007530B3" w:rsidRPr="007530B3" w:rsidRDefault="007530B3" w:rsidP="007530B3">
      <w:pPr>
        <w:ind w:left="284"/>
        <w:jc w:val="both"/>
        <w:rPr>
          <w:sz w:val="20"/>
          <w:szCs w:val="20"/>
          <w:lang w:val="en-GB" w:eastAsia="zh-CN"/>
        </w:rPr>
      </w:pPr>
      <w:r w:rsidRPr="007530B3">
        <w:rPr>
          <w:sz w:val="20"/>
          <w:szCs w:val="20"/>
          <w:lang w:val="en-GB" w:eastAsia="zh-CN"/>
        </w:rPr>
        <w:t>For M=2, L=12 (if supported), the set of LP-SS sequence is:</w:t>
      </w:r>
    </w:p>
    <w:p w14:paraId="5023DCE1" w14:textId="15AF4672"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0 1 1 0 0 1 1 0 0 1]</w:t>
      </w:r>
    </w:p>
    <w:p w14:paraId="0ADD8048" w14:textId="7555B50A"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1 0 1 0 0 1 1 0 0 1]</w:t>
      </w:r>
    </w:p>
    <w:p w14:paraId="6E8EEF3E" w14:textId="5C3CA6DA"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1 0 0 1 1 0 1 0 0 1]</w:t>
      </w:r>
    </w:p>
    <w:p w14:paraId="7C7D1A5A" w14:textId="1DD9DA61"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1 0 0 1 0 1 1 0 0 1]</w:t>
      </w:r>
    </w:p>
    <w:p w14:paraId="6668E00F" w14:textId="77777777" w:rsidR="007530B3" w:rsidRPr="007530B3" w:rsidRDefault="007530B3" w:rsidP="007530B3">
      <w:pPr>
        <w:ind w:left="284"/>
        <w:jc w:val="both"/>
        <w:rPr>
          <w:sz w:val="20"/>
          <w:szCs w:val="20"/>
          <w:lang w:val="en-GB" w:eastAsia="zh-CN"/>
        </w:rPr>
      </w:pPr>
    </w:p>
    <w:p w14:paraId="27BEE6FB" w14:textId="77777777" w:rsidR="007530B3" w:rsidRPr="007530B3" w:rsidRDefault="007530B3" w:rsidP="007530B3">
      <w:pPr>
        <w:ind w:left="284"/>
        <w:jc w:val="both"/>
        <w:rPr>
          <w:sz w:val="20"/>
          <w:szCs w:val="20"/>
          <w:lang w:val="en-GB" w:eastAsia="zh-CN"/>
        </w:rPr>
      </w:pPr>
      <w:r w:rsidRPr="007530B3">
        <w:rPr>
          <w:sz w:val="20"/>
          <w:szCs w:val="20"/>
          <w:lang w:val="en-GB" w:eastAsia="zh-CN"/>
        </w:rPr>
        <w:t>For M=2, L=16 (if supported), the set of LP-SS sequence is:</w:t>
      </w:r>
    </w:p>
    <w:p w14:paraId="61AFF7D5" w14:textId="7945BEBB"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0 1 0 1 0 1 1 0 0 1 1 0 0 1]</w:t>
      </w:r>
    </w:p>
    <w:p w14:paraId="36C39F9D" w14:textId="5DEB1267"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0 1 1 0 0 1 0 1 1 0 0 1 0 1]</w:t>
      </w:r>
    </w:p>
    <w:p w14:paraId="09CF1FD5" w14:textId="0E3A67BF"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0 1 1 0 1 0 0 1 0 1 1 0 0 1]</w:t>
      </w:r>
    </w:p>
    <w:p w14:paraId="6A04E107" w14:textId="71AAC235"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0 1 1 0 0 1 1 0 0 1 0 1]</w:t>
      </w:r>
    </w:p>
    <w:p w14:paraId="5839C1A7" w14:textId="77777777" w:rsidR="007530B3" w:rsidRPr="007530B3" w:rsidRDefault="007530B3" w:rsidP="007530B3">
      <w:pPr>
        <w:ind w:left="284"/>
        <w:jc w:val="both"/>
        <w:rPr>
          <w:sz w:val="20"/>
          <w:szCs w:val="20"/>
          <w:lang w:val="en-GB" w:eastAsia="zh-CN"/>
        </w:rPr>
      </w:pPr>
    </w:p>
    <w:p w14:paraId="0D268E6F" w14:textId="4E37B053" w:rsidR="007530B3" w:rsidRPr="007530B3" w:rsidRDefault="007530B3" w:rsidP="007530B3">
      <w:pPr>
        <w:ind w:left="284"/>
        <w:jc w:val="both"/>
        <w:rPr>
          <w:sz w:val="20"/>
          <w:szCs w:val="20"/>
          <w:lang w:val="en-GB" w:eastAsia="zh-CN"/>
        </w:rPr>
      </w:pPr>
      <w:r w:rsidRPr="007530B3">
        <w:rPr>
          <w:sz w:val="20"/>
          <w:szCs w:val="20"/>
          <w:lang w:val="en-GB" w:eastAsia="zh-CN"/>
        </w:rPr>
        <w:t>For M=4, L=16 (if supported), the set of LP-SS sequence is down-selected between:</w:t>
      </w:r>
    </w:p>
    <w:p w14:paraId="1B3300C8" w14:textId="111B224C"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1 0 1 0 0 1 1 0 1 0 1 0 1 0]</w:t>
      </w:r>
    </w:p>
    <w:p w14:paraId="0EB1C4F0" w14:textId="58FF7B76"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1 0 1 0 1 0 1 0 0 1 1 0 1 0]</w:t>
      </w:r>
    </w:p>
    <w:p w14:paraId="54DCDB37" w14:textId="0D66D403"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0 1 1 0 1 0 1 0 1 0 0 1]</w:t>
      </w:r>
    </w:p>
    <w:p w14:paraId="72E93F9C" w14:textId="3CE0410B"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[1 0 1 0 1 0 0 1 1 0 1 0 0 1 1 0]</w:t>
      </w:r>
    </w:p>
    <w:p w14:paraId="793A3EC7" w14:textId="77777777" w:rsidR="007530B3" w:rsidRPr="007530B3" w:rsidRDefault="007530B3" w:rsidP="007530B3">
      <w:pPr>
        <w:ind w:left="284"/>
        <w:jc w:val="both"/>
        <w:rPr>
          <w:sz w:val="20"/>
          <w:szCs w:val="20"/>
          <w:lang w:val="en-GB" w:eastAsia="zh-CN"/>
        </w:rPr>
      </w:pPr>
    </w:p>
    <w:p w14:paraId="38FB8AF3" w14:textId="47982DEE" w:rsidR="007530B3" w:rsidRPr="007530B3" w:rsidRDefault="007530B3" w:rsidP="007530B3">
      <w:pPr>
        <w:ind w:left="284"/>
        <w:jc w:val="both"/>
        <w:rPr>
          <w:sz w:val="20"/>
          <w:szCs w:val="20"/>
          <w:lang w:val="en-GB" w:eastAsia="zh-CN"/>
        </w:rPr>
      </w:pPr>
      <w:r w:rsidRPr="007530B3">
        <w:rPr>
          <w:sz w:val="20"/>
          <w:szCs w:val="20"/>
          <w:lang w:val="en-GB" w:eastAsia="zh-CN"/>
        </w:rPr>
        <w:t>For M=4, L=32(if supported), the set of LP-SS sequence is down-selected between:</w:t>
      </w:r>
    </w:p>
    <w:p w14:paraId="250E5D94" w14:textId="77893613"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0 1 1 0 1 0 1 0 1 0 1 0 0 1 1 0 1 0 0 1 1 0 0 1 1 0 0 1 0 1]</w:t>
      </w:r>
    </w:p>
    <w:p w14:paraId="3328AD51" w14:textId="14B015CD"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1 0 0 1 0 1 0 1 1 0 0 1 0 1 1 0 0 1 1 0 1 0 1 0 1 0 0 1 0 1]</w:t>
      </w:r>
    </w:p>
    <w:p w14:paraId="3A8DB8E5" w14:textId="718F8B4A"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0 1 0 1 0 1 1 0 1 0 1 0 0 1 1 0 1 0 1 0 0 1 1 0 1 0 0 1 1 0]</w:t>
      </w:r>
    </w:p>
    <w:p w14:paraId="69FAF312" w14:textId="74517C18" w:rsidR="007530B3" w:rsidRPr="007530B3" w:rsidRDefault="00DA3B07" w:rsidP="007530B3">
      <w:pPr>
        <w:ind w:left="284"/>
        <w:jc w:val="both"/>
        <w:rPr>
          <w:sz w:val="20"/>
          <w:szCs w:val="20"/>
          <w:lang w:val="en-GB" w:eastAsia="zh-CN"/>
        </w:rPr>
      </w:pPr>
      <w:r>
        <w:rPr>
          <w:sz w:val="20"/>
          <w:szCs w:val="20"/>
          <w:lang w:val="en-GB" w:eastAsia="zh-CN"/>
        </w:rPr>
        <w:t xml:space="preserve"> </w:t>
      </w:r>
      <w:r w:rsidR="007530B3" w:rsidRPr="007530B3">
        <w:rPr>
          <w:sz w:val="20"/>
          <w:szCs w:val="20"/>
          <w:lang w:val="en-GB" w:eastAsia="zh-CN"/>
        </w:rPr>
        <w:t>[0 1 0 1 0 1 1 0 0 1 0 1 1 0 1 0 0 1 1 0 0 1 1 0 1 0 1 0 0 1 0 1]</w:t>
      </w:r>
    </w:p>
    <w:p w14:paraId="27D4D081" w14:textId="77777777" w:rsidR="007530B3" w:rsidRDefault="007530B3" w:rsidP="00051211">
      <w:pPr>
        <w:jc w:val="both"/>
        <w:rPr>
          <w:sz w:val="20"/>
          <w:szCs w:val="20"/>
          <w:lang w:eastAsia="zh-CN"/>
        </w:rPr>
      </w:pPr>
    </w:p>
    <w:p w14:paraId="31467C26" w14:textId="77777777" w:rsidR="00C84A9F" w:rsidRDefault="00C84A9F" w:rsidP="00051211">
      <w:pPr>
        <w:jc w:val="both"/>
        <w:rPr>
          <w:sz w:val="20"/>
          <w:szCs w:val="20"/>
          <w:lang w:eastAsia="zh-CN"/>
        </w:rPr>
      </w:pPr>
    </w:p>
    <w:p w14:paraId="207A0682" w14:textId="7E7180CC" w:rsidR="00C84A9F" w:rsidRPr="0055398B" w:rsidRDefault="00C84A9F" w:rsidP="00865412">
      <w:pPr>
        <w:pStyle w:val="ListParagraph"/>
        <w:spacing w:after="120" w:line="240" w:lineRule="auto"/>
        <w:ind w:firstLineChars="0" w:firstLine="0"/>
        <w:rPr>
          <w:b/>
          <w:bCs/>
          <w:sz w:val="20"/>
          <w:szCs w:val="20"/>
        </w:rPr>
      </w:pPr>
      <w:r w:rsidRPr="003C3BD4">
        <w:rPr>
          <w:b/>
          <w:bCs/>
          <w:sz w:val="20"/>
          <w:szCs w:val="20"/>
          <w:u w:val="single"/>
        </w:rPr>
        <w:t xml:space="preserve">Observation </w:t>
      </w:r>
      <w:r w:rsidR="007530B3">
        <w:rPr>
          <w:b/>
          <w:bCs/>
          <w:sz w:val="20"/>
          <w:szCs w:val="20"/>
          <w:u w:val="single"/>
        </w:rPr>
        <w:t>1</w:t>
      </w:r>
      <w:r w:rsidRPr="003C3BD4">
        <w:rPr>
          <w:b/>
          <w:bCs/>
          <w:sz w:val="20"/>
          <w:szCs w:val="20"/>
        </w:rPr>
        <w:t xml:space="preserve">: </w:t>
      </w:r>
      <w:r w:rsidR="007530B3">
        <w:rPr>
          <w:b/>
          <w:bCs/>
          <w:sz w:val="20"/>
          <w:szCs w:val="20"/>
        </w:rPr>
        <w:t>LP-SS c</w:t>
      </w:r>
      <w:r>
        <w:rPr>
          <w:b/>
          <w:bCs/>
          <w:sz w:val="20"/>
          <w:szCs w:val="20"/>
        </w:rPr>
        <w:t xml:space="preserve">andidate </w:t>
      </w:r>
      <w:r w:rsidR="007530B3">
        <w:rPr>
          <w:b/>
          <w:bCs/>
          <w:sz w:val="20"/>
          <w:szCs w:val="20"/>
        </w:rPr>
        <w:t xml:space="preserve">binary </w:t>
      </w:r>
      <w:r>
        <w:rPr>
          <w:b/>
          <w:bCs/>
          <w:sz w:val="20"/>
          <w:szCs w:val="20"/>
        </w:rPr>
        <w:t xml:space="preserve">sequences are </w:t>
      </w:r>
      <w:r w:rsidR="007530B3">
        <w:rPr>
          <w:b/>
          <w:bCs/>
          <w:sz w:val="20"/>
          <w:szCs w:val="20"/>
        </w:rPr>
        <w:t xml:space="preserve">down-selected to </w:t>
      </w:r>
      <w:r>
        <w:rPr>
          <w:b/>
          <w:bCs/>
          <w:sz w:val="20"/>
          <w:szCs w:val="20"/>
        </w:rPr>
        <w:t xml:space="preserve">1) </w:t>
      </w:r>
      <w:r w:rsidRPr="0055398B">
        <w:rPr>
          <w:b/>
          <w:bCs/>
          <w:iCs/>
          <w:sz w:val="20"/>
          <w:szCs w:val="20"/>
          <w:lang w:val="en-DE"/>
        </w:rPr>
        <w:t>M=1, L= {6, 8}</w:t>
      </w:r>
      <w:r>
        <w:rPr>
          <w:b/>
          <w:bCs/>
          <w:iCs/>
          <w:sz w:val="20"/>
          <w:szCs w:val="20"/>
          <w:lang w:val="en-DE"/>
        </w:rPr>
        <w:t xml:space="preserve">, 2) </w:t>
      </w:r>
      <w:r w:rsidRPr="0055398B">
        <w:rPr>
          <w:b/>
          <w:bCs/>
          <w:iCs/>
          <w:sz w:val="20"/>
          <w:szCs w:val="20"/>
          <w:lang w:val="en-DE"/>
        </w:rPr>
        <w:t>M=2, L= {12, 16}</w:t>
      </w:r>
      <w:r>
        <w:rPr>
          <w:b/>
          <w:bCs/>
          <w:iCs/>
          <w:sz w:val="20"/>
          <w:szCs w:val="20"/>
          <w:lang w:val="en-DE"/>
        </w:rPr>
        <w:t xml:space="preserve">, and 3) </w:t>
      </w:r>
      <w:r w:rsidRPr="0055398B">
        <w:rPr>
          <w:b/>
          <w:bCs/>
          <w:iCs/>
          <w:sz w:val="20"/>
          <w:szCs w:val="20"/>
          <w:lang w:val="en-DE"/>
        </w:rPr>
        <w:t>M=4, L= {16, 32}</w:t>
      </w:r>
      <w:r>
        <w:rPr>
          <w:b/>
          <w:bCs/>
          <w:sz w:val="20"/>
          <w:szCs w:val="20"/>
        </w:rPr>
        <w:t xml:space="preserve">. </w:t>
      </w:r>
      <w:r w:rsidRPr="003C3BD4">
        <w:rPr>
          <w:b/>
          <w:bCs/>
          <w:sz w:val="20"/>
          <w:szCs w:val="20"/>
        </w:rPr>
        <w:t>The number of occupied OFDM symbols by LP-SS has been narrowed down to 6</w:t>
      </w:r>
      <w:r w:rsidR="00DA3B07">
        <w:rPr>
          <w:b/>
          <w:bCs/>
          <w:sz w:val="20"/>
          <w:szCs w:val="20"/>
        </w:rPr>
        <w:t xml:space="preserve"> </w:t>
      </w:r>
      <w:r w:rsidR="00DA3B07" w:rsidRPr="003C3BD4">
        <w:rPr>
          <w:b/>
          <w:bCs/>
          <w:sz w:val="20"/>
          <w:szCs w:val="20"/>
        </w:rPr>
        <w:t>symbols</w:t>
      </w:r>
      <w:r w:rsidRPr="003C3BD4">
        <w:rPr>
          <w:b/>
          <w:bCs/>
          <w:sz w:val="20"/>
          <w:szCs w:val="20"/>
        </w:rPr>
        <w:t xml:space="preserve"> and 8 symbols.</w:t>
      </w:r>
    </w:p>
    <w:p w14:paraId="03D06C89" w14:textId="0F9BCAF5" w:rsidR="00DA3B07" w:rsidRPr="00865412" w:rsidRDefault="00DA3B07" w:rsidP="00865412">
      <w:pPr>
        <w:spacing w:after="120"/>
        <w:jc w:val="both"/>
        <w:rPr>
          <w:sz w:val="20"/>
          <w:szCs w:val="20"/>
        </w:rPr>
      </w:pPr>
      <w:r w:rsidRPr="00DA3B07">
        <w:rPr>
          <w:sz w:val="20"/>
          <w:szCs w:val="20"/>
        </w:rPr>
        <w:t>In addition, RAN1 has also discuss whether both values of L for the downselected sequences are viable</w:t>
      </w:r>
      <w:r>
        <w:rPr>
          <w:sz w:val="20"/>
          <w:szCs w:val="20"/>
        </w:rPr>
        <w:t>, which</w:t>
      </w:r>
      <w:r w:rsidRPr="00DA3B07">
        <w:rPr>
          <w:sz w:val="20"/>
          <w:szCs w:val="20"/>
        </w:rPr>
        <w:t xml:space="preserve"> has </w:t>
      </w:r>
      <w:r>
        <w:rPr>
          <w:sz w:val="20"/>
          <w:szCs w:val="20"/>
        </w:rPr>
        <w:t xml:space="preserve">to be taken into account for </w:t>
      </w:r>
      <w:r w:rsidRPr="00DA3B07">
        <w:rPr>
          <w:sz w:val="20"/>
          <w:szCs w:val="20"/>
        </w:rPr>
        <w:t>RAN4 requirements.</w:t>
      </w:r>
    </w:p>
    <w:p w14:paraId="2F92F031" w14:textId="1876605A" w:rsidR="002662F1" w:rsidRPr="00865412" w:rsidRDefault="007530B3" w:rsidP="00865412">
      <w:pPr>
        <w:spacing w:after="120"/>
        <w:jc w:val="both"/>
        <w:rPr>
          <w:bCs/>
          <w:iCs/>
          <w:sz w:val="20"/>
          <w:szCs w:val="20"/>
          <w:lang w:val="en-US" w:eastAsia="zh-CN"/>
        </w:rPr>
      </w:pPr>
      <w:r w:rsidRPr="003C3BD4">
        <w:rPr>
          <w:b/>
          <w:bCs/>
          <w:sz w:val="20"/>
          <w:szCs w:val="20"/>
          <w:u w:val="single"/>
        </w:rPr>
        <w:t xml:space="preserve">Observation </w:t>
      </w:r>
      <w:r>
        <w:rPr>
          <w:b/>
          <w:bCs/>
          <w:sz w:val="20"/>
          <w:szCs w:val="20"/>
          <w:u w:val="single"/>
        </w:rPr>
        <w:t>2</w:t>
      </w:r>
      <w:r w:rsidRPr="003C3BD4">
        <w:rPr>
          <w:b/>
          <w:bCs/>
          <w:sz w:val="20"/>
          <w:szCs w:val="20"/>
        </w:rPr>
        <w:t xml:space="preserve">: </w:t>
      </w:r>
      <w:r>
        <w:rPr>
          <w:b/>
          <w:bCs/>
          <w:sz w:val="20"/>
          <w:szCs w:val="20"/>
        </w:rPr>
        <w:t>For each value of M in existing LP-SS candidate sequences</w:t>
      </w:r>
      <w:r w:rsidRPr="007530B3">
        <w:rPr>
          <w:b/>
          <w:iCs/>
          <w:sz w:val="20"/>
          <w:szCs w:val="20"/>
          <w:lang w:val="en-US" w:eastAsia="zh-CN"/>
        </w:rPr>
        <w:t xml:space="preserve"> UE supports both L values and no UE capability. There is no consensus in RAN1 that </w:t>
      </w:r>
      <w:r w:rsidR="00DA3B07">
        <w:rPr>
          <w:b/>
          <w:iCs/>
          <w:sz w:val="20"/>
          <w:szCs w:val="20"/>
          <w:lang w:val="en-US" w:eastAsia="zh-CN"/>
        </w:rPr>
        <w:t xml:space="preserve">an </w:t>
      </w:r>
      <w:r w:rsidRPr="007530B3">
        <w:rPr>
          <w:b/>
          <w:iCs/>
          <w:sz w:val="20"/>
          <w:szCs w:val="20"/>
          <w:lang w:val="en-US" w:eastAsia="zh-CN"/>
        </w:rPr>
        <w:t xml:space="preserve">SNR of -3dB can be fulfilled with the smaller value of L for each M. </w:t>
      </w:r>
      <w:r w:rsidR="00C94BE8">
        <w:rPr>
          <w:b/>
          <w:iCs/>
          <w:sz w:val="20"/>
          <w:szCs w:val="20"/>
          <w:lang w:val="en-US" w:eastAsia="zh-CN"/>
        </w:rPr>
        <w:t>RAN1 states that d</w:t>
      </w:r>
      <w:r w:rsidRPr="007530B3">
        <w:rPr>
          <w:b/>
          <w:iCs/>
          <w:sz w:val="20"/>
          <w:szCs w:val="20"/>
          <w:lang w:val="en-US" w:eastAsia="zh-CN"/>
        </w:rPr>
        <w:t>efinition of the proper requirements for different values of L is up to RAN4.</w:t>
      </w:r>
    </w:p>
    <w:p w14:paraId="542758B7" w14:textId="627A0A85" w:rsidR="000346FA" w:rsidRPr="0055398B" w:rsidRDefault="00051211" w:rsidP="00865412">
      <w:pPr>
        <w:spacing w:after="120"/>
        <w:jc w:val="both"/>
        <w:rPr>
          <w:sz w:val="20"/>
          <w:szCs w:val="20"/>
        </w:rPr>
      </w:pPr>
      <w:r w:rsidRPr="00051211">
        <w:rPr>
          <w:sz w:val="20"/>
          <w:szCs w:val="20"/>
        </w:rPr>
        <w:t xml:space="preserve">We </w:t>
      </w:r>
      <w:r w:rsidR="00DA3B07">
        <w:rPr>
          <w:sz w:val="20"/>
          <w:szCs w:val="20"/>
        </w:rPr>
        <w:t xml:space="preserve">continue </w:t>
      </w:r>
      <w:r w:rsidRPr="00051211">
        <w:rPr>
          <w:sz w:val="20"/>
          <w:szCs w:val="20"/>
        </w:rPr>
        <w:t>believ</w:t>
      </w:r>
      <w:r w:rsidR="00DA3B07">
        <w:rPr>
          <w:sz w:val="20"/>
          <w:szCs w:val="20"/>
        </w:rPr>
        <w:t>ing</w:t>
      </w:r>
      <w:r w:rsidRPr="00051211">
        <w:rPr>
          <w:sz w:val="20"/>
          <w:szCs w:val="20"/>
        </w:rPr>
        <w:t xml:space="preserve"> that a critical factor in maintaining progress is achieving alignment on </w:t>
      </w:r>
      <w:r>
        <w:rPr>
          <w:sz w:val="20"/>
          <w:szCs w:val="20"/>
        </w:rPr>
        <w:t>all</w:t>
      </w:r>
      <w:r w:rsidRPr="00051211">
        <w:rPr>
          <w:sz w:val="20"/>
          <w:szCs w:val="20"/>
        </w:rPr>
        <w:t xml:space="preserve"> LP-SS simulation parameters</w:t>
      </w:r>
      <w:r w:rsidR="00DA3B07">
        <w:rPr>
          <w:sz w:val="20"/>
          <w:szCs w:val="20"/>
        </w:rPr>
        <w:t xml:space="preserve"> and signal processing assumptions. This,</w:t>
      </w:r>
      <w:r>
        <w:rPr>
          <w:sz w:val="20"/>
          <w:szCs w:val="20"/>
        </w:rPr>
        <w:t xml:space="preserve"> </w:t>
      </w:r>
      <w:r w:rsidRPr="00051211">
        <w:rPr>
          <w:sz w:val="20"/>
          <w:szCs w:val="20"/>
        </w:rPr>
        <w:t>to ensure that results from different companies can be directly compared.</w:t>
      </w:r>
    </w:p>
    <w:p w14:paraId="59C34932" w14:textId="1E7CA1ED" w:rsidR="00D975CF" w:rsidRPr="003C3BD4" w:rsidRDefault="000346FA" w:rsidP="00865412">
      <w:pPr>
        <w:spacing w:after="120"/>
        <w:jc w:val="both"/>
        <w:rPr>
          <w:b/>
          <w:bCs/>
          <w:sz w:val="20"/>
          <w:szCs w:val="20"/>
        </w:rPr>
      </w:pPr>
      <w:r w:rsidRPr="003C3BD4">
        <w:rPr>
          <w:b/>
          <w:bCs/>
          <w:sz w:val="20"/>
          <w:szCs w:val="20"/>
          <w:u w:val="single"/>
        </w:rPr>
        <w:t>Proposal 1</w:t>
      </w:r>
      <w:r w:rsidRPr="003C3BD4">
        <w:rPr>
          <w:b/>
          <w:bCs/>
          <w:sz w:val="20"/>
          <w:szCs w:val="20"/>
        </w:rPr>
        <w:t xml:space="preserve">: RAN4 to </w:t>
      </w:r>
      <w:r w:rsidR="002662F1">
        <w:rPr>
          <w:b/>
          <w:bCs/>
          <w:sz w:val="20"/>
          <w:szCs w:val="20"/>
        </w:rPr>
        <w:t>continue</w:t>
      </w:r>
      <w:r w:rsidR="00C2715C" w:rsidRPr="003C3BD4">
        <w:rPr>
          <w:b/>
          <w:bCs/>
          <w:sz w:val="20"/>
          <w:szCs w:val="20"/>
        </w:rPr>
        <w:t xml:space="preserve"> </w:t>
      </w:r>
      <w:r w:rsidRPr="003C3BD4">
        <w:rPr>
          <w:b/>
          <w:bCs/>
          <w:sz w:val="20"/>
          <w:szCs w:val="20"/>
        </w:rPr>
        <w:t xml:space="preserve">simulation results </w:t>
      </w:r>
      <w:r w:rsidR="00C2715C" w:rsidRPr="003C3BD4">
        <w:rPr>
          <w:b/>
          <w:bCs/>
          <w:sz w:val="20"/>
          <w:szCs w:val="20"/>
        </w:rPr>
        <w:t xml:space="preserve">campaign </w:t>
      </w:r>
      <w:r w:rsidR="002662F1">
        <w:rPr>
          <w:b/>
          <w:bCs/>
          <w:sz w:val="20"/>
          <w:szCs w:val="20"/>
        </w:rPr>
        <w:t xml:space="preserve">and alignment until </w:t>
      </w:r>
      <w:r w:rsidR="0055398B">
        <w:rPr>
          <w:b/>
          <w:bCs/>
          <w:sz w:val="20"/>
          <w:szCs w:val="20"/>
        </w:rPr>
        <w:t xml:space="preserve">at least </w:t>
      </w:r>
      <w:r w:rsidR="002662F1">
        <w:rPr>
          <w:b/>
          <w:bCs/>
          <w:sz w:val="20"/>
          <w:szCs w:val="20"/>
        </w:rPr>
        <w:t xml:space="preserve">RAN4#116. </w:t>
      </w:r>
      <w:r w:rsidR="00C94BE8">
        <w:rPr>
          <w:b/>
          <w:bCs/>
          <w:sz w:val="20"/>
          <w:szCs w:val="20"/>
        </w:rPr>
        <w:t>Companies to report all 5th, 50th and 95th percentiles of RSRP and RSRQ distributions</w:t>
      </w:r>
      <w:r w:rsidR="002662F1">
        <w:rPr>
          <w:b/>
          <w:bCs/>
          <w:sz w:val="20"/>
          <w:szCs w:val="20"/>
        </w:rPr>
        <w:t>.</w:t>
      </w:r>
      <w:r w:rsidR="00C94BE8">
        <w:rPr>
          <w:b/>
          <w:bCs/>
          <w:sz w:val="20"/>
          <w:szCs w:val="20"/>
        </w:rPr>
        <w:t xml:space="preserve"> Up to interested companies to report RSSI statistics.</w:t>
      </w:r>
      <w:r w:rsidR="00564479">
        <w:rPr>
          <w:b/>
          <w:bCs/>
          <w:sz w:val="20"/>
          <w:szCs w:val="20"/>
        </w:rPr>
        <w:t xml:space="preserve"> Use spreadsheet format as per </w:t>
      </w:r>
      <w:r w:rsidR="00564479" w:rsidRPr="00564479">
        <w:rPr>
          <w:b/>
          <w:bCs/>
          <w:sz w:val="20"/>
          <w:szCs w:val="20"/>
        </w:rPr>
        <w:t>R4-2505857</w:t>
      </w:r>
      <w:r w:rsidR="00564479">
        <w:rPr>
          <w:b/>
          <w:bCs/>
          <w:sz w:val="20"/>
          <w:szCs w:val="20"/>
        </w:rPr>
        <w:t>.</w:t>
      </w:r>
    </w:p>
    <w:p w14:paraId="72D8BE8E" w14:textId="1BEEF1F4" w:rsidR="00C94BE8" w:rsidRPr="00865412" w:rsidRDefault="00C2715C" w:rsidP="0055398B">
      <w:pPr>
        <w:spacing w:after="120"/>
        <w:jc w:val="both"/>
        <w:rPr>
          <w:b/>
          <w:bCs/>
          <w:sz w:val="20"/>
          <w:szCs w:val="20"/>
        </w:rPr>
      </w:pPr>
      <w:r w:rsidRPr="003C3BD4">
        <w:rPr>
          <w:b/>
          <w:bCs/>
          <w:sz w:val="20"/>
          <w:szCs w:val="20"/>
          <w:u w:val="single"/>
        </w:rPr>
        <w:t>Proposal 2</w:t>
      </w:r>
      <w:r w:rsidRPr="003C3BD4">
        <w:rPr>
          <w:b/>
          <w:bCs/>
          <w:sz w:val="20"/>
          <w:szCs w:val="20"/>
        </w:rPr>
        <w:t xml:space="preserve">: </w:t>
      </w:r>
      <w:r w:rsidR="0055398B">
        <w:rPr>
          <w:b/>
          <w:bCs/>
          <w:sz w:val="20"/>
          <w:szCs w:val="20"/>
        </w:rPr>
        <w:t>Determine accuracy and delay requirements no earlier than RAN4#116 to allow simulation results to converge and being fully understood</w:t>
      </w:r>
      <w:r w:rsidRPr="003C3BD4">
        <w:rPr>
          <w:b/>
          <w:bCs/>
          <w:sz w:val="20"/>
          <w:szCs w:val="20"/>
        </w:rPr>
        <w:t>.</w:t>
      </w:r>
    </w:p>
    <w:p w14:paraId="52B7DBE2" w14:textId="77777777" w:rsidR="002C15D9" w:rsidRDefault="002C15D9" w:rsidP="002C15D9">
      <w:pPr>
        <w:pStyle w:val="Heading1"/>
        <w:numPr>
          <w:ilvl w:val="0"/>
          <w:numId w:val="10"/>
        </w:numPr>
        <w:pBdr>
          <w:top w:val="single" w:sz="12" w:space="2" w:color="auto"/>
        </w:pBdr>
        <w:jc w:val="both"/>
        <w:rPr>
          <w:sz w:val="32"/>
        </w:rPr>
      </w:pPr>
      <w:r>
        <w:rPr>
          <w:sz w:val="32"/>
        </w:rPr>
        <w:t>Simulation Assumptions</w:t>
      </w:r>
    </w:p>
    <w:p w14:paraId="214B4F70" w14:textId="5C1FA09D" w:rsidR="00051211" w:rsidRPr="003C3BD4" w:rsidRDefault="00C94BE8" w:rsidP="00865412">
      <w:pPr>
        <w:spacing w:after="120"/>
        <w:jc w:val="both"/>
        <w:rPr>
          <w:sz w:val="20"/>
          <w:szCs w:val="20"/>
          <w:lang w:eastAsia="zh-CN"/>
        </w:rPr>
      </w:pPr>
      <w:r>
        <w:rPr>
          <w:sz w:val="20"/>
          <w:szCs w:val="20"/>
          <w:lang w:eastAsia="zh-CN"/>
        </w:rPr>
        <w:t>S</w:t>
      </w:r>
      <w:r w:rsidR="00051211" w:rsidRPr="00051211">
        <w:rPr>
          <w:sz w:val="20"/>
          <w:szCs w:val="20"/>
          <w:lang w:eastAsia="zh-CN"/>
        </w:rPr>
        <w:t xml:space="preserve">imulations conducted by RAN4 </w:t>
      </w:r>
      <w:r>
        <w:rPr>
          <w:sz w:val="20"/>
          <w:szCs w:val="20"/>
          <w:lang w:eastAsia="zh-CN"/>
        </w:rPr>
        <w:t xml:space="preserve">are continuously </w:t>
      </w:r>
      <w:r w:rsidR="00051211" w:rsidRPr="00051211">
        <w:rPr>
          <w:sz w:val="20"/>
          <w:szCs w:val="20"/>
          <w:lang w:eastAsia="zh-CN"/>
        </w:rPr>
        <w:t>align</w:t>
      </w:r>
      <w:r>
        <w:rPr>
          <w:sz w:val="20"/>
          <w:szCs w:val="20"/>
          <w:lang w:eastAsia="zh-CN"/>
        </w:rPr>
        <w:t>ing</w:t>
      </w:r>
      <w:r w:rsidR="00051211" w:rsidRPr="00051211">
        <w:rPr>
          <w:sz w:val="20"/>
          <w:szCs w:val="20"/>
          <w:lang w:eastAsia="zh-CN"/>
        </w:rPr>
        <w:t xml:space="preserve"> with </w:t>
      </w:r>
      <w:r>
        <w:rPr>
          <w:sz w:val="20"/>
          <w:szCs w:val="20"/>
          <w:lang w:eastAsia="zh-CN"/>
        </w:rPr>
        <w:t>the evaluations performed in</w:t>
      </w:r>
      <w:r w:rsidR="00051211" w:rsidRPr="00051211">
        <w:rPr>
          <w:sz w:val="20"/>
          <w:szCs w:val="20"/>
          <w:lang w:eastAsia="zh-CN"/>
        </w:rPr>
        <w:t xml:space="preserve"> RAN1.</w:t>
      </w:r>
      <w:r>
        <w:rPr>
          <w:sz w:val="20"/>
          <w:szCs w:val="20"/>
          <w:lang w:eastAsia="zh-CN"/>
        </w:rPr>
        <w:t xml:space="preserve"> In addition, RAN4 RF session continues working on determining the minimum SNR for LP-WUS detection, which in turns will determine the RRM side condition.</w:t>
      </w:r>
    </w:p>
    <w:p w14:paraId="3C6316CF" w14:textId="2E62095E" w:rsidR="002C2949" w:rsidRDefault="002C2949" w:rsidP="00865412">
      <w:pPr>
        <w:pStyle w:val="ListParagraph"/>
        <w:spacing w:after="120" w:line="240" w:lineRule="auto"/>
        <w:ind w:firstLineChars="0" w:firstLine="0"/>
        <w:jc w:val="both"/>
        <w:rPr>
          <w:rFonts w:eastAsia="MS Mincho"/>
          <w:snapToGrid/>
          <w:sz w:val="20"/>
          <w:szCs w:val="20"/>
          <w:lang w:val="en-DE" w:eastAsia="zh-CN"/>
        </w:rPr>
      </w:pPr>
      <w:r>
        <w:rPr>
          <w:rFonts w:eastAsia="MS Mincho"/>
          <w:snapToGrid/>
          <w:sz w:val="20"/>
          <w:szCs w:val="20"/>
          <w:lang w:val="en-DE" w:eastAsia="zh-CN"/>
        </w:rPr>
        <w:t>During the past RAN4#114bis, some companies have raise the issue of LP-SS into LP-SS interference. This is, when the desired OOK signal is interfered by another OOK signal from another cell, which is configured with the same time and frequency resources.</w:t>
      </w:r>
      <w:r w:rsidR="00585BEF">
        <w:rPr>
          <w:rFonts w:eastAsia="MS Mincho"/>
          <w:snapToGrid/>
          <w:sz w:val="20"/>
          <w:szCs w:val="20"/>
          <w:lang w:val="en-DE" w:eastAsia="zh-CN"/>
        </w:rPr>
        <w:t xml:space="preserve"> This, in contrast to the scenario that LP-SS receives interference from an OFDM source like PDSCH or another NR channel.</w:t>
      </w:r>
    </w:p>
    <w:p w14:paraId="2276F0DB" w14:textId="23F686A7" w:rsidR="00585BEF" w:rsidRDefault="00585BEF" w:rsidP="00585BEF">
      <w:pPr>
        <w:pStyle w:val="ListParagraph"/>
        <w:spacing w:after="180" w:line="240" w:lineRule="auto"/>
        <w:ind w:firstLineChars="0" w:firstLine="0"/>
        <w:jc w:val="center"/>
        <w:rPr>
          <w:rFonts w:eastAsia="MS Mincho"/>
          <w:snapToGrid/>
          <w:sz w:val="20"/>
          <w:szCs w:val="20"/>
          <w:lang w:val="en-DE" w:eastAsia="zh-CN"/>
        </w:rPr>
      </w:pPr>
      <w:r w:rsidRPr="008235C2">
        <w:rPr>
          <w:rFonts w:eastAsia="MS Mincho"/>
          <w:noProof/>
          <w:snapToGrid/>
          <w:sz w:val="20"/>
          <w:szCs w:val="20"/>
          <w:lang w:val="en-US" w:eastAsia="zh-CN"/>
        </w:rPr>
        <w:lastRenderedPageBreak/>
        <w:drawing>
          <wp:inline distT="0" distB="0" distL="0" distR="0" wp14:anchorId="43987E06" wp14:editId="4C277F5A">
            <wp:extent cx="4874781" cy="1688144"/>
            <wp:effectExtent l="0" t="0" r="2540" b="1270"/>
            <wp:docPr id="1297654484"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654484" name="Picture 1" descr="A screenshot of a cell phone&#10;&#10;Description automatically generated"/>
                    <pic:cNvPicPr/>
                  </pic:nvPicPr>
                  <pic:blipFill>
                    <a:blip r:embed="rId8"/>
                    <a:stretch>
                      <a:fillRect/>
                    </a:stretch>
                  </pic:blipFill>
                  <pic:spPr>
                    <a:xfrm>
                      <a:off x="0" y="0"/>
                      <a:ext cx="4914736" cy="1701981"/>
                    </a:xfrm>
                    <a:prstGeom prst="rect">
                      <a:avLst/>
                    </a:prstGeom>
                  </pic:spPr>
                </pic:pic>
              </a:graphicData>
            </a:graphic>
          </wp:inline>
        </w:drawing>
      </w:r>
    </w:p>
    <w:p w14:paraId="673EF3BF" w14:textId="77777777" w:rsidR="00585BEF" w:rsidRDefault="00585BEF" w:rsidP="002C2949">
      <w:pPr>
        <w:jc w:val="both"/>
        <w:rPr>
          <w:sz w:val="20"/>
          <w:szCs w:val="20"/>
        </w:rPr>
      </w:pPr>
    </w:p>
    <w:p w14:paraId="065AEA44" w14:textId="6014DF7C" w:rsidR="00585BEF" w:rsidRPr="00585BEF" w:rsidRDefault="00585BEF" w:rsidP="00865412">
      <w:pPr>
        <w:spacing w:after="120"/>
        <w:jc w:val="both"/>
        <w:rPr>
          <w:sz w:val="20"/>
          <w:szCs w:val="20"/>
        </w:rPr>
      </w:pPr>
      <w:r>
        <w:rPr>
          <w:sz w:val="20"/>
          <w:szCs w:val="20"/>
        </w:rPr>
        <w:t xml:space="preserve">One can observe that the pattern of the interfering LP-SS can play a relevant role, since the definition of RSRP is the total energy seen during the </w:t>
      </w:r>
      <w:r w:rsidRPr="00585BEF">
        <w:rPr>
          <w:i/>
          <w:iCs/>
          <w:sz w:val="20"/>
          <w:szCs w:val="20"/>
        </w:rPr>
        <w:t>on-duration</w:t>
      </w:r>
      <w:r>
        <w:rPr>
          <w:sz w:val="20"/>
          <w:szCs w:val="20"/>
        </w:rPr>
        <w:t xml:space="preserve"> minus the energy seen during the </w:t>
      </w:r>
      <w:r w:rsidRPr="00585BEF">
        <w:rPr>
          <w:i/>
          <w:iCs/>
          <w:sz w:val="20"/>
          <w:szCs w:val="20"/>
        </w:rPr>
        <w:t>off-duration</w:t>
      </w:r>
      <w:r>
        <w:rPr>
          <w:sz w:val="20"/>
          <w:szCs w:val="20"/>
        </w:rPr>
        <w:t xml:space="preserve">, which is clearly different when an OOK waveform is the interference source. As shown above, RAN1 has desiged the LP-SS to have up to four different patterns for each value of M and L. </w:t>
      </w:r>
    </w:p>
    <w:p w14:paraId="7163B73E" w14:textId="68C68393" w:rsidR="00865412" w:rsidRDefault="002C2949" w:rsidP="00865412">
      <w:pPr>
        <w:spacing w:after="120"/>
        <w:jc w:val="both"/>
        <w:rPr>
          <w:b/>
          <w:bCs/>
          <w:sz w:val="20"/>
          <w:szCs w:val="20"/>
        </w:rPr>
      </w:pPr>
      <w:r w:rsidRPr="003C3BD4">
        <w:rPr>
          <w:b/>
          <w:bCs/>
          <w:sz w:val="20"/>
          <w:szCs w:val="20"/>
          <w:u w:val="single"/>
        </w:rPr>
        <w:t xml:space="preserve">Observation </w:t>
      </w:r>
      <w:r>
        <w:rPr>
          <w:b/>
          <w:bCs/>
          <w:sz w:val="20"/>
          <w:szCs w:val="20"/>
          <w:u w:val="single"/>
        </w:rPr>
        <w:t>3</w:t>
      </w:r>
      <w:r w:rsidRPr="003C3BD4">
        <w:rPr>
          <w:b/>
          <w:bCs/>
          <w:sz w:val="20"/>
          <w:szCs w:val="20"/>
        </w:rPr>
        <w:t xml:space="preserve">: </w:t>
      </w:r>
      <w:r>
        <w:rPr>
          <w:b/>
          <w:bCs/>
          <w:sz w:val="20"/>
          <w:szCs w:val="20"/>
        </w:rPr>
        <w:t>Companies have raised concerns about the deployment scenario where LP-SS signals are scheduled on the same frequency resources across co-channel cells</w:t>
      </w:r>
      <w:r w:rsidR="00D22835">
        <w:rPr>
          <w:b/>
          <w:bCs/>
          <w:sz w:val="20"/>
          <w:szCs w:val="20"/>
        </w:rPr>
        <w:t xml:space="preserve">, suggesting precluding such operation as a way forward. </w:t>
      </w:r>
    </w:p>
    <w:p w14:paraId="0DF869C2" w14:textId="338AD751" w:rsidR="00585BEF" w:rsidRPr="00865412" w:rsidRDefault="00585BEF" w:rsidP="00865412">
      <w:pPr>
        <w:spacing w:after="120"/>
        <w:jc w:val="both"/>
        <w:rPr>
          <w:b/>
          <w:bCs/>
          <w:sz w:val="20"/>
          <w:szCs w:val="20"/>
        </w:rPr>
      </w:pPr>
      <w:r w:rsidRPr="003C3BD4">
        <w:rPr>
          <w:b/>
          <w:bCs/>
          <w:sz w:val="20"/>
          <w:szCs w:val="20"/>
          <w:u w:val="single"/>
        </w:rPr>
        <w:t xml:space="preserve">Observation </w:t>
      </w:r>
      <w:r w:rsidR="00555C71">
        <w:rPr>
          <w:b/>
          <w:bCs/>
          <w:sz w:val="20"/>
          <w:szCs w:val="20"/>
          <w:u w:val="single"/>
        </w:rPr>
        <w:t>4</w:t>
      </w:r>
      <w:r w:rsidRPr="003C3BD4">
        <w:rPr>
          <w:b/>
          <w:bCs/>
          <w:sz w:val="20"/>
          <w:szCs w:val="20"/>
        </w:rPr>
        <w:t xml:space="preserve">: </w:t>
      </w:r>
      <w:r>
        <w:rPr>
          <w:b/>
          <w:bCs/>
          <w:sz w:val="20"/>
          <w:szCs w:val="20"/>
        </w:rPr>
        <w:t>RSRP/RSRQ accuracy resul</w:t>
      </w:r>
      <w:r w:rsidR="00555C71">
        <w:rPr>
          <w:b/>
          <w:bCs/>
          <w:sz w:val="20"/>
          <w:szCs w:val="20"/>
        </w:rPr>
        <w:t>t</w:t>
      </w:r>
      <w:r>
        <w:rPr>
          <w:b/>
          <w:bCs/>
          <w:sz w:val="20"/>
          <w:szCs w:val="20"/>
        </w:rPr>
        <w:t xml:space="preserve">s might be dependent on the binary patterns of desired </w:t>
      </w:r>
      <w:r w:rsidR="00555C71">
        <w:rPr>
          <w:b/>
          <w:bCs/>
          <w:sz w:val="20"/>
          <w:szCs w:val="20"/>
        </w:rPr>
        <w:t xml:space="preserve">LP-SS </w:t>
      </w:r>
      <w:r>
        <w:rPr>
          <w:b/>
          <w:bCs/>
          <w:sz w:val="20"/>
          <w:szCs w:val="20"/>
        </w:rPr>
        <w:t xml:space="preserve">vs </w:t>
      </w:r>
      <w:r w:rsidR="00555C71">
        <w:rPr>
          <w:b/>
          <w:bCs/>
          <w:sz w:val="20"/>
          <w:szCs w:val="20"/>
        </w:rPr>
        <w:t xml:space="preserve">the binary patterns of the </w:t>
      </w:r>
      <w:r>
        <w:rPr>
          <w:b/>
          <w:bCs/>
          <w:sz w:val="20"/>
          <w:szCs w:val="20"/>
        </w:rPr>
        <w:t>interfering LP-SS.</w:t>
      </w:r>
    </w:p>
    <w:p w14:paraId="3777956B" w14:textId="0FCD31EE" w:rsidR="00555C71" w:rsidRPr="00555C71" w:rsidRDefault="00555C71" w:rsidP="00865412">
      <w:pPr>
        <w:pStyle w:val="ListParagraph"/>
        <w:spacing w:after="120" w:line="240" w:lineRule="auto"/>
        <w:ind w:firstLineChars="0" w:firstLine="0"/>
        <w:jc w:val="both"/>
        <w:rPr>
          <w:sz w:val="20"/>
          <w:szCs w:val="20"/>
        </w:rPr>
      </w:pPr>
      <w:r w:rsidRPr="00555C71">
        <w:rPr>
          <w:sz w:val="20"/>
          <w:szCs w:val="20"/>
        </w:rPr>
        <w:t>However, it results quite impractical to determine requirements based on which specific LP-SS combination of serving vs interference cell is considered. A better approach might be simply to take the worst case scenario – although determining such scenario might be time consuming.</w:t>
      </w:r>
    </w:p>
    <w:p w14:paraId="175C4F3C" w14:textId="49BC769D" w:rsidR="00555C71" w:rsidRDefault="00555C71" w:rsidP="00865412">
      <w:pPr>
        <w:pStyle w:val="ListParagraph"/>
        <w:spacing w:after="120" w:line="240" w:lineRule="auto"/>
        <w:ind w:firstLineChars="0" w:firstLine="0"/>
        <w:jc w:val="both"/>
        <w:rPr>
          <w:rFonts w:eastAsia="MS Mincho"/>
          <w:snapToGrid/>
          <w:sz w:val="20"/>
          <w:szCs w:val="20"/>
          <w:lang w:val="en-DE" w:eastAsia="zh-CN"/>
        </w:rPr>
      </w:pPr>
      <w:r>
        <w:rPr>
          <w:b/>
          <w:bCs/>
          <w:sz w:val="20"/>
          <w:szCs w:val="20"/>
          <w:u w:val="single"/>
        </w:rPr>
        <w:t>Proposal</w:t>
      </w:r>
      <w:r w:rsidRPr="003C3BD4">
        <w:rPr>
          <w:b/>
          <w:bCs/>
          <w:sz w:val="20"/>
          <w:szCs w:val="20"/>
          <w:u w:val="single"/>
        </w:rPr>
        <w:t xml:space="preserve"> </w:t>
      </w:r>
      <w:r>
        <w:rPr>
          <w:b/>
          <w:bCs/>
          <w:sz w:val="20"/>
          <w:szCs w:val="20"/>
          <w:u w:val="single"/>
        </w:rPr>
        <w:t>3</w:t>
      </w:r>
      <w:r w:rsidRPr="003C3BD4">
        <w:rPr>
          <w:b/>
          <w:bCs/>
          <w:sz w:val="20"/>
          <w:szCs w:val="20"/>
        </w:rPr>
        <w:t xml:space="preserve">: </w:t>
      </w:r>
      <w:r>
        <w:rPr>
          <w:b/>
          <w:bCs/>
          <w:sz w:val="20"/>
          <w:szCs w:val="20"/>
        </w:rPr>
        <w:t>RAN4 to discuss if RSRP/RSRQ accuracy requirements should be based on the worst case scenario of colliding LP-SS binary patterns between serving cell and interfering cell.</w:t>
      </w:r>
    </w:p>
    <w:p w14:paraId="1CC3184C" w14:textId="3207A9C9" w:rsidR="00555C71" w:rsidRDefault="00555C71" w:rsidP="00865412">
      <w:pPr>
        <w:pStyle w:val="ListParagraph"/>
        <w:spacing w:after="120" w:line="240" w:lineRule="auto"/>
        <w:ind w:firstLineChars="0" w:firstLine="0"/>
        <w:jc w:val="both"/>
        <w:rPr>
          <w:rFonts w:eastAsia="MS Mincho"/>
          <w:snapToGrid/>
          <w:sz w:val="20"/>
          <w:szCs w:val="20"/>
          <w:lang w:val="en-DE" w:eastAsia="zh-CN"/>
        </w:rPr>
      </w:pPr>
      <w:r>
        <w:rPr>
          <w:rFonts w:eastAsia="MS Mincho"/>
          <w:snapToGrid/>
          <w:sz w:val="20"/>
          <w:szCs w:val="20"/>
          <w:lang w:val="en-DE" w:eastAsia="zh-CN"/>
        </w:rPr>
        <w:t>Finally, another topic to discuss might be even related to the original simulation assumptions being considered. So far this discussion on accuracy requirements is based on the assumption that the serving cell is 6dB above the interfering cell, which apparently has been reused from legacy conditions for NR intra-frequency measurements.</w:t>
      </w:r>
    </w:p>
    <w:p w14:paraId="3589C078" w14:textId="043A3536" w:rsidR="00555C71" w:rsidRDefault="00555C71" w:rsidP="00865412">
      <w:pPr>
        <w:pStyle w:val="ListParagraph"/>
        <w:spacing w:after="120" w:line="240" w:lineRule="auto"/>
        <w:ind w:firstLineChars="0" w:firstLine="0"/>
        <w:jc w:val="both"/>
        <w:rPr>
          <w:rFonts w:eastAsia="MS Mincho"/>
          <w:snapToGrid/>
          <w:sz w:val="20"/>
          <w:szCs w:val="20"/>
          <w:lang w:val="en-DE" w:eastAsia="zh-CN"/>
        </w:rPr>
      </w:pPr>
      <w:r w:rsidRPr="003C3BD4">
        <w:rPr>
          <w:b/>
          <w:bCs/>
          <w:sz w:val="20"/>
          <w:szCs w:val="20"/>
          <w:u w:val="single"/>
        </w:rPr>
        <w:t xml:space="preserve">Observation </w:t>
      </w:r>
      <w:r w:rsidR="00865412">
        <w:rPr>
          <w:b/>
          <w:bCs/>
          <w:sz w:val="20"/>
          <w:szCs w:val="20"/>
          <w:u w:val="single"/>
        </w:rPr>
        <w:t>5</w:t>
      </w:r>
      <w:r w:rsidRPr="003C3BD4">
        <w:rPr>
          <w:b/>
          <w:bCs/>
          <w:sz w:val="20"/>
          <w:szCs w:val="20"/>
        </w:rPr>
        <w:t xml:space="preserve">: </w:t>
      </w:r>
      <w:r>
        <w:rPr>
          <w:b/>
          <w:bCs/>
          <w:sz w:val="20"/>
          <w:szCs w:val="20"/>
        </w:rPr>
        <w:t>Current Es/</w:t>
      </w:r>
      <w:proofErr w:type="spellStart"/>
      <w:r>
        <w:rPr>
          <w:b/>
          <w:bCs/>
          <w:sz w:val="20"/>
          <w:szCs w:val="20"/>
        </w:rPr>
        <w:t>Iot</w:t>
      </w:r>
      <w:proofErr w:type="spellEnd"/>
      <w:r>
        <w:rPr>
          <w:b/>
          <w:bCs/>
          <w:sz w:val="20"/>
          <w:szCs w:val="20"/>
        </w:rPr>
        <w:t xml:space="preserve"> &gt; -6dB condition seems to be reused from legacy NR intra-frequency measurements conditions</w:t>
      </w:r>
      <w:r w:rsidR="00865412">
        <w:rPr>
          <w:b/>
          <w:bCs/>
          <w:sz w:val="20"/>
          <w:szCs w:val="20"/>
        </w:rPr>
        <w:t xml:space="preserve"> seems overly pessimistic since</w:t>
      </w:r>
      <w:r>
        <w:rPr>
          <w:b/>
          <w:bCs/>
          <w:sz w:val="20"/>
          <w:szCs w:val="20"/>
        </w:rPr>
        <w:t xml:space="preserve"> LP-SS operation is not expected to occur at legacy NR cell edge.</w:t>
      </w:r>
    </w:p>
    <w:p w14:paraId="01641CB4" w14:textId="523D42F5" w:rsidR="00555C71" w:rsidRDefault="00555C71" w:rsidP="00865412">
      <w:pPr>
        <w:pStyle w:val="ListParagraph"/>
        <w:spacing w:after="120" w:line="240" w:lineRule="auto"/>
        <w:ind w:firstLineChars="0" w:firstLine="0"/>
        <w:jc w:val="both"/>
        <w:rPr>
          <w:b/>
          <w:bCs/>
          <w:sz w:val="20"/>
          <w:szCs w:val="20"/>
        </w:rPr>
      </w:pPr>
      <w:r>
        <w:rPr>
          <w:b/>
          <w:bCs/>
          <w:sz w:val="20"/>
          <w:szCs w:val="20"/>
          <w:u w:val="single"/>
        </w:rPr>
        <w:t>Proposal</w:t>
      </w:r>
      <w:r w:rsidRPr="003C3BD4">
        <w:rPr>
          <w:b/>
          <w:bCs/>
          <w:sz w:val="20"/>
          <w:szCs w:val="20"/>
          <w:u w:val="single"/>
        </w:rPr>
        <w:t xml:space="preserve"> </w:t>
      </w:r>
      <w:r>
        <w:rPr>
          <w:b/>
          <w:bCs/>
          <w:sz w:val="20"/>
          <w:szCs w:val="20"/>
          <w:u w:val="single"/>
        </w:rPr>
        <w:t>4</w:t>
      </w:r>
      <w:r w:rsidRPr="003C3BD4">
        <w:rPr>
          <w:b/>
          <w:bCs/>
          <w:sz w:val="20"/>
          <w:szCs w:val="20"/>
        </w:rPr>
        <w:t xml:space="preserve">: </w:t>
      </w:r>
      <w:r w:rsidR="00220ABE" w:rsidRPr="00220ABE">
        <w:rPr>
          <w:b/>
          <w:bCs/>
          <w:sz w:val="20"/>
          <w:szCs w:val="20"/>
          <w:lang w:val="en-DE"/>
        </w:rPr>
        <w:t>As an alternative to mandate LP-SS across cells to operate in different time/frequency resources, RAN4 to discuss if the condition of interfering cell vs serving cell power is -6dB is overly pessimistic and whether to relax it to 1) a lower value (&lt;-6dB), or 2) simply remove the interfering cell from the simulation setup</w:t>
      </w:r>
      <w:r w:rsidR="00865412">
        <w:rPr>
          <w:b/>
          <w:bCs/>
          <w:sz w:val="20"/>
          <w:szCs w:val="20"/>
        </w:rPr>
        <w:t xml:space="preserve">. </w:t>
      </w:r>
    </w:p>
    <w:p w14:paraId="3B8166C6" w14:textId="77777777" w:rsidR="00211DA5" w:rsidRDefault="00211DA5" w:rsidP="002C15D9">
      <w:pPr>
        <w:pStyle w:val="ListParagraph"/>
        <w:spacing w:after="180" w:line="240" w:lineRule="auto"/>
        <w:ind w:firstLineChars="0" w:firstLine="0"/>
        <w:jc w:val="both"/>
        <w:rPr>
          <w:rFonts w:eastAsia="MS Mincho"/>
          <w:snapToGrid/>
          <w:sz w:val="20"/>
          <w:szCs w:val="20"/>
          <w:lang w:val="en-US" w:eastAsia="zh-CN"/>
        </w:rPr>
      </w:pPr>
    </w:p>
    <w:p w14:paraId="6EB3D319" w14:textId="15B58B12" w:rsidR="008A2AA8" w:rsidRDefault="008A2AA8" w:rsidP="002C15D9">
      <w:pPr>
        <w:pStyle w:val="ListParagraph"/>
        <w:spacing w:after="180" w:line="240" w:lineRule="auto"/>
        <w:ind w:firstLineChars="0" w:firstLine="0"/>
        <w:jc w:val="both"/>
        <w:rPr>
          <w:rFonts w:eastAsia="MS Mincho"/>
          <w:snapToGrid/>
          <w:sz w:val="20"/>
          <w:szCs w:val="20"/>
          <w:lang w:val="en-US" w:eastAsia="zh-CN"/>
        </w:rPr>
      </w:pPr>
      <w:r>
        <w:rPr>
          <w:rFonts w:eastAsia="MS Mincho"/>
          <w:snapToGrid/>
          <w:sz w:val="20"/>
          <w:szCs w:val="20"/>
          <w:lang w:val="en-US" w:eastAsia="zh-CN"/>
        </w:rPr>
        <w:t xml:space="preserve">Below we show some of our simulation results. Full results are compiled and presented in </w:t>
      </w:r>
      <w:r w:rsidR="00181C37" w:rsidRPr="00181C37">
        <w:rPr>
          <w:rFonts w:eastAsia="MS Mincho"/>
          <w:snapToGrid/>
          <w:sz w:val="20"/>
          <w:szCs w:val="20"/>
          <w:lang w:val="en-US" w:eastAsia="zh-CN"/>
        </w:rPr>
        <w:t>R4-2505857</w:t>
      </w:r>
      <w:r>
        <w:rPr>
          <w:rFonts w:eastAsia="MS Mincho"/>
          <w:snapToGrid/>
          <w:sz w:val="20"/>
          <w:szCs w:val="20"/>
          <w:lang w:val="en-US" w:eastAsia="zh-CN"/>
        </w:rPr>
        <w:t>. In the two figures below, we show the RSRP CDF for a value of M=1 and for different values of L. The case of L=4 has already been discarded by RAN1, but we show it here for completeness. Side condition is kept to Es/</w:t>
      </w:r>
      <w:proofErr w:type="spellStart"/>
      <w:r>
        <w:rPr>
          <w:rFonts w:eastAsia="MS Mincho"/>
          <w:snapToGrid/>
          <w:sz w:val="20"/>
          <w:szCs w:val="20"/>
          <w:lang w:val="en-US" w:eastAsia="zh-CN"/>
        </w:rPr>
        <w:t>Iot</w:t>
      </w:r>
      <w:proofErr w:type="spellEnd"/>
      <w:r>
        <w:rPr>
          <w:rFonts w:eastAsia="MS Mincho"/>
          <w:snapToGrid/>
          <w:sz w:val="20"/>
          <w:szCs w:val="20"/>
          <w:lang w:val="en-US" w:eastAsia="zh-CN"/>
        </w:rPr>
        <w:t xml:space="preserve"> = -3dB and we compare between 2 samples and 5 samples for L1 filtering. We can observe that the accuracy </w:t>
      </w:r>
      <w:proofErr w:type="gramStart"/>
      <w:r>
        <w:rPr>
          <w:rFonts w:eastAsia="MS Mincho"/>
          <w:snapToGrid/>
          <w:sz w:val="20"/>
          <w:szCs w:val="20"/>
          <w:lang w:val="en-US" w:eastAsia="zh-CN"/>
        </w:rPr>
        <w:t>gain</w:t>
      </w:r>
      <w:proofErr w:type="gramEnd"/>
      <w:r>
        <w:rPr>
          <w:rFonts w:eastAsia="MS Mincho"/>
          <w:snapToGrid/>
          <w:sz w:val="20"/>
          <w:szCs w:val="20"/>
          <w:lang w:val="en-US" w:eastAsia="zh-CN"/>
        </w:rPr>
        <w:t xml:space="preserve"> from L=4 is mostly achieved by L=6 since diminishing returns are observed with L=8. On the other hand, the number of samples does not increase accuracy by a lot.</w:t>
      </w:r>
    </w:p>
    <w:p w14:paraId="4B384035" w14:textId="3A386B3F" w:rsidR="00851851" w:rsidRDefault="00851851" w:rsidP="008A2AA8">
      <w:pPr>
        <w:pStyle w:val="ListParagraph"/>
        <w:spacing w:after="180" w:line="240" w:lineRule="auto"/>
        <w:ind w:firstLineChars="0" w:firstLine="0"/>
        <w:jc w:val="center"/>
        <w:rPr>
          <w:rFonts w:eastAsia="MS Mincho"/>
          <w:snapToGrid/>
          <w:sz w:val="20"/>
          <w:szCs w:val="20"/>
          <w:lang w:val="en-US" w:eastAsia="zh-CN"/>
        </w:rPr>
      </w:pPr>
      <w:r w:rsidRPr="00851851">
        <w:rPr>
          <w:rFonts w:eastAsia="MS Mincho"/>
          <w:noProof/>
          <w:snapToGrid/>
          <w:sz w:val="20"/>
          <w:szCs w:val="20"/>
          <w:lang w:val="en-US" w:eastAsia="zh-CN"/>
        </w:rPr>
        <w:drawing>
          <wp:inline distT="0" distB="0" distL="0" distR="0" wp14:anchorId="024D99B6" wp14:editId="1474EFAB">
            <wp:extent cx="2491200" cy="1868400"/>
            <wp:effectExtent l="0" t="0" r="0" b="0"/>
            <wp:docPr id="363138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138012" name=""/>
                    <pic:cNvPicPr/>
                  </pic:nvPicPr>
                  <pic:blipFill>
                    <a:blip r:embed="rId9"/>
                    <a:stretch>
                      <a:fillRect/>
                    </a:stretch>
                  </pic:blipFill>
                  <pic:spPr>
                    <a:xfrm>
                      <a:off x="0" y="0"/>
                      <a:ext cx="2491200" cy="1868400"/>
                    </a:xfrm>
                    <a:prstGeom prst="rect">
                      <a:avLst/>
                    </a:prstGeom>
                  </pic:spPr>
                </pic:pic>
              </a:graphicData>
            </a:graphic>
          </wp:inline>
        </w:drawing>
      </w:r>
      <w:r w:rsidR="008A2AA8" w:rsidRPr="00851851">
        <w:rPr>
          <w:rFonts w:eastAsia="MS Mincho"/>
          <w:noProof/>
          <w:snapToGrid/>
          <w:sz w:val="20"/>
          <w:szCs w:val="20"/>
          <w:lang w:val="en-US" w:eastAsia="zh-CN"/>
        </w:rPr>
        <w:drawing>
          <wp:inline distT="0" distB="0" distL="0" distR="0" wp14:anchorId="217715DF" wp14:editId="708ED883">
            <wp:extent cx="2491200" cy="1868400"/>
            <wp:effectExtent l="0" t="0" r="0" b="0"/>
            <wp:docPr id="1792504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504431" name=""/>
                    <pic:cNvPicPr/>
                  </pic:nvPicPr>
                  <pic:blipFill>
                    <a:blip r:embed="rId10"/>
                    <a:stretch>
                      <a:fillRect/>
                    </a:stretch>
                  </pic:blipFill>
                  <pic:spPr>
                    <a:xfrm>
                      <a:off x="0" y="0"/>
                      <a:ext cx="2491200" cy="1868400"/>
                    </a:xfrm>
                    <a:prstGeom prst="rect">
                      <a:avLst/>
                    </a:prstGeom>
                  </pic:spPr>
                </pic:pic>
              </a:graphicData>
            </a:graphic>
          </wp:inline>
        </w:drawing>
      </w:r>
    </w:p>
    <w:p w14:paraId="253E6523" w14:textId="7A33971A" w:rsidR="00FA7722" w:rsidRPr="00120E46" w:rsidRDefault="00FA7722" w:rsidP="00FA7722">
      <w:pPr>
        <w:jc w:val="center"/>
        <w:rPr>
          <w:b/>
          <w:bCs/>
          <w:sz w:val="20"/>
          <w:szCs w:val="20"/>
          <w:lang w:val="en-GB" w:eastAsia="zh-CN"/>
        </w:rPr>
      </w:pPr>
      <w:r w:rsidRPr="00B85C4C">
        <w:rPr>
          <w:b/>
          <w:bCs/>
          <w:sz w:val="18"/>
          <w:szCs w:val="18"/>
          <w:lang w:val="en-GB" w:eastAsia="zh-CN"/>
        </w:rPr>
        <w:t xml:space="preserve">Figure </w:t>
      </w:r>
      <w:r>
        <w:rPr>
          <w:b/>
          <w:bCs/>
          <w:sz w:val="18"/>
          <w:szCs w:val="18"/>
          <w:lang w:val="en-GB" w:eastAsia="zh-CN"/>
        </w:rPr>
        <w:t>1</w:t>
      </w:r>
      <w:r w:rsidRPr="00B85C4C">
        <w:rPr>
          <w:b/>
          <w:bCs/>
          <w:sz w:val="18"/>
          <w:szCs w:val="18"/>
          <w:lang w:val="en-GB" w:eastAsia="zh-CN"/>
        </w:rPr>
        <w:t xml:space="preserve">: </w:t>
      </w:r>
      <w:r>
        <w:rPr>
          <w:b/>
          <w:bCs/>
          <w:sz w:val="18"/>
          <w:szCs w:val="18"/>
          <w:lang w:val="en-GB" w:eastAsia="zh-CN"/>
        </w:rPr>
        <w:t>RSRP Distribution for AWGN Channel</w:t>
      </w:r>
    </w:p>
    <w:p w14:paraId="12A05722" w14:textId="7006CE6E" w:rsidR="00851851" w:rsidRDefault="00851851" w:rsidP="002C15D9">
      <w:pPr>
        <w:pStyle w:val="ListParagraph"/>
        <w:spacing w:after="180" w:line="240" w:lineRule="auto"/>
        <w:ind w:firstLineChars="0" w:firstLine="0"/>
        <w:jc w:val="both"/>
        <w:rPr>
          <w:rFonts w:eastAsia="MS Mincho"/>
          <w:snapToGrid/>
          <w:sz w:val="20"/>
          <w:szCs w:val="20"/>
          <w:lang w:val="en-US" w:eastAsia="zh-CN"/>
        </w:rPr>
      </w:pPr>
    </w:p>
    <w:p w14:paraId="17E28919" w14:textId="0694D913" w:rsidR="00851851" w:rsidRDefault="008A2AA8" w:rsidP="002C15D9">
      <w:pPr>
        <w:pStyle w:val="ListParagraph"/>
        <w:spacing w:after="180" w:line="240" w:lineRule="auto"/>
        <w:ind w:firstLineChars="0" w:firstLine="0"/>
        <w:jc w:val="both"/>
        <w:rPr>
          <w:rFonts w:eastAsia="MS Mincho"/>
          <w:snapToGrid/>
          <w:sz w:val="20"/>
          <w:szCs w:val="20"/>
          <w:lang w:val="en-US" w:eastAsia="zh-CN"/>
        </w:rPr>
      </w:pPr>
      <w:r>
        <w:rPr>
          <w:rFonts w:eastAsia="MS Mincho"/>
          <w:snapToGrid/>
          <w:sz w:val="20"/>
          <w:szCs w:val="20"/>
          <w:lang w:val="en-US" w:eastAsia="zh-CN"/>
        </w:rPr>
        <w:t xml:space="preserve">In the next figures, we can observe the RSRP CDF when the channel is now TDLC with a low mobility doppler spread. Naturally, we observe that the accuracy reduces due to the channel variation over time. </w:t>
      </w:r>
    </w:p>
    <w:p w14:paraId="73CA9E6C" w14:textId="1755B0F6" w:rsidR="00851851" w:rsidRDefault="00851851" w:rsidP="008A2AA8">
      <w:pPr>
        <w:pStyle w:val="ListParagraph"/>
        <w:spacing w:after="180" w:line="240" w:lineRule="auto"/>
        <w:ind w:firstLineChars="0" w:firstLine="0"/>
        <w:jc w:val="center"/>
        <w:rPr>
          <w:rFonts w:eastAsia="MS Mincho"/>
          <w:snapToGrid/>
          <w:sz w:val="20"/>
          <w:szCs w:val="20"/>
          <w:lang w:val="en-US" w:eastAsia="zh-CN"/>
        </w:rPr>
      </w:pPr>
      <w:r w:rsidRPr="00851851">
        <w:rPr>
          <w:rFonts w:eastAsia="MS Mincho"/>
          <w:noProof/>
          <w:snapToGrid/>
          <w:sz w:val="20"/>
          <w:szCs w:val="20"/>
          <w:lang w:val="en-US" w:eastAsia="zh-CN"/>
        </w:rPr>
        <w:drawing>
          <wp:inline distT="0" distB="0" distL="0" distR="0" wp14:anchorId="2AD3A9BE" wp14:editId="770FA756">
            <wp:extent cx="2491200" cy="1868400"/>
            <wp:effectExtent l="0" t="0" r="0" b="0"/>
            <wp:docPr id="1313711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11436" name=""/>
                    <pic:cNvPicPr/>
                  </pic:nvPicPr>
                  <pic:blipFill>
                    <a:blip r:embed="rId11"/>
                    <a:stretch>
                      <a:fillRect/>
                    </a:stretch>
                  </pic:blipFill>
                  <pic:spPr>
                    <a:xfrm>
                      <a:off x="0" y="0"/>
                      <a:ext cx="2491200" cy="1868400"/>
                    </a:xfrm>
                    <a:prstGeom prst="rect">
                      <a:avLst/>
                    </a:prstGeom>
                  </pic:spPr>
                </pic:pic>
              </a:graphicData>
            </a:graphic>
          </wp:inline>
        </w:drawing>
      </w:r>
      <w:r w:rsidR="008A2AA8" w:rsidRPr="00851851">
        <w:rPr>
          <w:rFonts w:eastAsia="MS Mincho"/>
          <w:noProof/>
          <w:snapToGrid/>
          <w:sz w:val="20"/>
          <w:szCs w:val="20"/>
          <w:lang w:val="en-US" w:eastAsia="zh-CN"/>
        </w:rPr>
        <w:drawing>
          <wp:inline distT="0" distB="0" distL="0" distR="0" wp14:anchorId="4D728AA8" wp14:editId="3E3E3F33">
            <wp:extent cx="2491200" cy="1868400"/>
            <wp:effectExtent l="0" t="0" r="0" b="0"/>
            <wp:docPr id="1033561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561213" name=""/>
                    <pic:cNvPicPr/>
                  </pic:nvPicPr>
                  <pic:blipFill>
                    <a:blip r:embed="rId12"/>
                    <a:stretch>
                      <a:fillRect/>
                    </a:stretch>
                  </pic:blipFill>
                  <pic:spPr>
                    <a:xfrm>
                      <a:off x="0" y="0"/>
                      <a:ext cx="2491200" cy="1868400"/>
                    </a:xfrm>
                    <a:prstGeom prst="rect">
                      <a:avLst/>
                    </a:prstGeom>
                  </pic:spPr>
                </pic:pic>
              </a:graphicData>
            </a:graphic>
          </wp:inline>
        </w:drawing>
      </w:r>
    </w:p>
    <w:p w14:paraId="61FB6C7F" w14:textId="5DFADB78" w:rsidR="00FA7722" w:rsidRPr="00120E46" w:rsidRDefault="00FA7722" w:rsidP="00FA7722">
      <w:pPr>
        <w:jc w:val="center"/>
        <w:rPr>
          <w:b/>
          <w:bCs/>
          <w:sz w:val="20"/>
          <w:szCs w:val="20"/>
          <w:lang w:val="en-GB" w:eastAsia="zh-CN"/>
        </w:rPr>
      </w:pPr>
      <w:r w:rsidRPr="00B85C4C">
        <w:rPr>
          <w:b/>
          <w:bCs/>
          <w:sz w:val="18"/>
          <w:szCs w:val="18"/>
          <w:lang w:val="en-GB" w:eastAsia="zh-CN"/>
        </w:rPr>
        <w:t xml:space="preserve">Figure </w:t>
      </w:r>
      <w:r>
        <w:rPr>
          <w:b/>
          <w:bCs/>
          <w:sz w:val="18"/>
          <w:szCs w:val="18"/>
          <w:lang w:val="en-GB" w:eastAsia="zh-CN"/>
        </w:rPr>
        <w:t>2</w:t>
      </w:r>
      <w:r w:rsidRPr="00B85C4C">
        <w:rPr>
          <w:b/>
          <w:bCs/>
          <w:sz w:val="18"/>
          <w:szCs w:val="18"/>
          <w:lang w:val="en-GB" w:eastAsia="zh-CN"/>
        </w:rPr>
        <w:t xml:space="preserve">: </w:t>
      </w:r>
      <w:r>
        <w:rPr>
          <w:b/>
          <w:bCs/>
          <w:sz w:val="18"/>
          <w:szCs w:val="18"/>
          <w:lang w:val="en-GB" w:eastAsia="zh-CN"/>
        </w:rPr>
        <w:t>RSRP Distribution for TDLC Channel</w:t>
      </w:r>
    </w:p>
    <w:p w14:paraId="2DCAC5F4" w14:textId="77777777" w:rsidR="00851851" w:rsidRPr="00FA7722" w:rsidRDefault="00851851" w:rsidP="002C15D9">
      <w:pPr>
        <w:pStyle w:val="ListParagraph"/>
        <w:spacing w:after="180" w:line="240" w:lineRule="auto"/>
        <w:ind w:firstLineChars="0" w:firstLine="0"/>
        <w:jc w:val="both"/>
        <w:rPr>
          <w:rFonts w:eastAsia="MS Mincho"/>
          <w:snapToGrid/>
          <w:sz w:val="20"/>
          <w:szCs w:val="20"/>
          <w:lang w:val="en-GB" w:eastAsia="zh-CN"/>
        </w:rPr>
      </w:pPr>
    </w:p>
    <w:p w14:paraId="472BEBD8" w14:textId="1B636A40" w:rsidR="00851851" w:rsidRDefault="008A2AA8" w:rsidP="00FA7722">
      <w:pPr>
        <w:spacing w:after="180"/>
        <w:jc w:val="both"/>
        <w:rPr>
          <w:rFonts w:eastAsia="MS Mincho"/>
          <w:sz w:val="20"/>
          <w:szCs w:val="20"/>
          <w:lang w:val="en-GB" w:eastAsia="zh-CN"/>
        </w:rPr>
      </w:pPr>
      <w:r w:rsidRPr="008A2AA8">
        <w:rPr>
          <w:rFonts w:eastAsia="MS Mincho"/>
          <w:sz w:val="20"/>
          <w:szCs w:val="20"/>
          <w:lang w:val="en-US" w:eastAsia="zh-CN"/>
        </w:rPr>
        <w:t>Finally, we compile our results in the tables below. We capture the 5</w:t>
      </w:r>
      <w:r w:rsidRPr="008A2AA8">
        <w:rPr>
          <w:rFonts w:eastAsia="MS Mincho"/>
          <w:sz w:val="20"/>
          <w:szCs w:val="20"/>
          <w:vertAlign w:val="superscript"/>
          <w:lang w:val="en-US" w:eastAsia="zh-CN"/>
        </w:rPr>
        <w:t>th</w:t>
      </w:r>
      <w:r w:rsidRPr="008A2AA8">
        <w:rPr>
          <w:rFonts w:eastAsia="MS Mincho"/>
          <w:sz w:val="20"/>
          <w:szCs w:val="20"/>
          <w:lang w:val="en-US" w:eastAsia="zh-CN"/>
        </w:rPr>
        <w:t>, 50</w:t>
      </w:r>
      <w:r w:rsidRPr="008A2AA8">
        <w:rPr>
          <w:rFonts w:eastAsia="MS Mincho"/>
          <w:sz w:val="20"/>
          <w:szCs w:val="20"/>
          <w:vertAlign w:val="superscript"/>
          <w:lang w:val="en-US" w:eastAsia="zh-CN"/>
        </w:rPr>
        <w:t>th</w:t>
      </w:r>
      <w:r w:rsidRPr="008A2AA8">
        <w:rPr>
          <w:rFonts w:eastAsia="MS Mincho"/>
          <w:sz w:val="20"/>
          <w:szCs w:val="20"/>
          <w:lang w:val="en-US" w:eastAsia="zh-CN"/>
        </w:rPr>
        <w:t xml:space="preserve"> and 95</w:t>
      </w:r>
      <w:r w:rsidRPr="008A2AA8">
        <w:rPr>
          <w:rFonts w:eastAsia="MS Mincho"/>
          <w:sz w:val="20"/>
          <w:szCs w:val="20"/>
          <w:vertAlign w:val="superscript"/>
          <w:lang w:val="en-US" w:eastAsia="zh-CN"/>
        </w:rPr>
        <w:t>th</w:t>
      </w:r>
      <w:r w:rsidRPr="008A2AA8">
        <w:rPr>
          <w:rFonts w:eastAsia="MS Mincho"/>
          <w:sz w:val="20"/>
          <w:szCs w:val="20"/>
          <w:lang w:val="en-US" w:eastAsia="zh-CN"/>
        </w:rPr>
        <w:t xml:space="preserve"> percentiles, which can then be used to compute the absolute accuracy. We observe that the higher the L value the better the accuracy. We also observe that all these values seem to lie in range of the target defined of</w:t>
      </w:r>
      <w:r w:rsidRPr="008A2AA8">
        <w:rPr>
          <w:rFonts w:eastAsia="MS Mincho"/>
          <w:sz w:val="20"/>
          <w:szCs w:val="20"/>
          <w:lang w:val="en-GB" w:eastAsia="zh-CN"/>
        </w:rPr>
        <w:t xml:space="preserve"> [±5.5 or ±6] dB for core requirements for LP-RSRP accuracy</w:t>
      </w:r>
      <w:r>
        <w:rPr>
          <w:rFonts w:eastAsia="MS Mincho"/>
          <w:sz w:val="20"/>
          <w:szCs w:val="20"/>
          <w:lang w:val="en-GB" w:eastAsia="zh-CN"/>
        </w:rPr>
        <w:t xml:space="preserve"> when the</w:t>
      </w:r>
      <w:r w:rsidRPr="008A2AA8">
        <w:rPr>
          <w:rFonts w:eastAsia="MS Mincho"/>
          <w:sz w:val="20"/>
          <w:szCs w:val="20"/>
          <w:lang w:val="en-GB" w:eastAsia="zh-CN"/>
        </w:rPr>
        <w:t xml:space="preserve"> </w:t>
      </w:r>
      <w:r w:rsidRPr="00C94BE8">
        <w:rPr>
          <w:rFonts w:eastAsia="MS Mincho"/>
          <w:sz w:val="20"/>
          <w:szCs w:val="20"/>
          <w:lang w:val="en-GB" w:eastAsia="zh-CN"/>
        </w:rPr>
        <w:t>[2 or 2.5] dB</w:t>
      </w:r>
      <w:r w:rsidRPr="008A2AA8">
        <w:rPr>
          <w:rFonts w:eastAsia="MS Mincho"/>
          <w:sz w:val="20"/>
          <w:szCs w:val="20"/>
          <w:lang w:val="en-GB" w:eastAsia="zh-CN"/>
        </w:rPr>
        <w:t xml:space="preserve"> </w:t>
      </w:r>
      <w:r>
        <w:rPr>
          <w:rFonts w:eastAsia="MS Mincho"/>
          <w:sz w:val="20"/>
          <w:szCs w:val="20"/>
          <w:lang w:val="en-GB" w:eastAsia="zh-CN"/>
        </w:rPr>
        <w:t>RF implementation margins are added to the results below.</w:t>
      </w:r>
      <w:r w:rsidR="00FA7722">
        <w:rPr>
          <w:rFonts w:eastAsia="MS Mincho"/>
          <w:sz w:val="20"/>
          <w:szCs w:val="20"/>
          <w:lang w:val="en-GB" w:eastAsia="zh-CN"/>
        </w:rPr>
        <w:t xml:space="preserve"> Note that these cases do not consider the interfering cell setup. For those cases, refer to our companion contribution.</w:t>
      </w:r>
    </w:p>
    <w:p w14:paraId="359689E1" w14:textId="77777777" w:rsidR="00FA7722" w:rsidRPr="00FA7722" w:rsidRDefault="00FA7722" w:rsidP="00FA7722">
      <w:pPr>
        <w:spacing w:after="180"/>
        <w:jc w:val="both"/>
        <w:rPr>
          <w:rFonts w:eastAsia="MS Mincho"/>
          <w:sz w:val="20"/>
          <w:szCs w:val="20"/>
          <w:lang w:val="en-GB" w:eastAsia="zh-CN"/>
        </w:rPr>
      </w:pPr>
    </w:p>
    <w:p w14:paraId="5076578B" w14:textId="4F76A352" w:rsidR="00FA7722" w:rsidRPr="00FA7722" w:rsidRDefault="00FA7722" w:rsidP="00FA7722">
      <w:pPr>
        <w:jc w:val="center"/>
        <w:rPr>
          <w:b/>
          <w:bCs/>
          <w:sz w:val="20"/>
          <w:szCs w:val="20"/>
          <w:lang w:val="en-GB" w:eastAsia="zh-CN"/>
        </w:rPr>
      </w:pPr>
      <w:r>
        <w:rPr>
          <w:b/>
          <w:bCs/>
          <w:sz w:val="18"/>
          <w:szCs w:val="18"/>
          <w:lang w:val="en-GB" w:eastAsia="zh-CN"/>
        </w:rPr>
        <w:t>Table</w:t>
      </w:r>
      <w:r w:rsidRPr="00B85C4C">
        <w:rPr>
          <w:b/>
          <w:bCs/>
          <w:sz w:val="18"/>
          <w:szCs w:val="18"/>
          <w:lang w:val="en-GB" w:eastAsia="zh-CN"/>
        </w:rPr>
        <w:t xml:space="preserve"> </w:t>
      </w:r>
      <w:r>
        <w:rPr>
          <w:b/>
          <w:bCs/>
          <w:sz w:val="18"/>
          <w:szCs w:val="18"/>
          <w:lang w:val="en-GB" w:eastAsia="zh-CN"/>
        </w:rPr>
        <w:t>1</w:t>
      </w:r>
      <w:r w:rsidRPr="00B85C4C">
        <w:rPr>
          <w:b/>
          <w:bCs/>
          <w:sz w:val="18"/>
          <w:szCs w:val="18"/>
          <w:lang w:val="en-GB" w:eastAsia="zh-CN"/>
        </w:rPr>
        <w:t xml:space="preserve">: </w:t>
      </w:r>
      <w:r>
        <w:rPr>
          <w:b/>
          <w:bCs/>
          <w:sz w:val="18"/>
          <w:szCs w:val="18"/>
          <w:lang w:val="en-GB" w:eastAsia="zh-CN"/>
        </w:rPr>
        <w:t>RSRP Percentiles for AWGN Channel</w:t>
      </w:r>
      <w:r>
        <w:rPr>
          <w:b/>
          <w:bCs/>
          <w:sz w:val="18"/>
          <w:szCs w:val="18"/>
          <w:lang w:val="en-GB" w:eastAsia="zh-CN"/>
        </w:rPr>
        <w:br/>
      </w:r>
    </w:p>
    <w:p w14:paraId="1037903D" w14:textId="0A5A56F2" w:rsidR="00851851" w:rsidRDefault="00851851" w:rsidP="002C15D9">
      <w:pPr>
        <w:pStyle w:val="ListParagraph"/>
        <w:spacing w:after="180" w:line="240" w:lineRule="auto"/>
        <w:ind w:firstLineChars="0" w:firstLine="0"/>
        <w:jc w:val="both"/>
        <w:rPr>
          <w:rFonts w:eastAsia="MS Mincho"/>
          <w:snapToGrid/>
          <w:sz w:val="20"/>
          <w:szCs w:val="20"/>
          <w:lang w:val="en-US" w:eastAsia="zh-CN"/>
        </w:rPr>
      </w:pPr>
      <w:r w:rsidRPr="00851851">
        <w:rPr>
          <w:rFonts w:eastAsia="MS Mincho"/>
          <w:noProof/>
          <w:snapToGrid/>
          <w:sz w:val="20"/>
          <w:szCs w:val="20"/>
          <w:lang w:val="en-US" w:eastAsia="zh-CN"/>
        </w:rPr>
        <w:drawing>
          <wp:inline distT="0" distB="0" distL="0" distR="0" wp14:anchorId="7EF42123" wp14:editId="286D7738">
            <wp:extent cx="6120765" cy="1862455"/>
            <wp:effectExtent l="0" t="0" r="635" b="4445"/>
            <wp:docPr id="1206945892" name="Picture 1" descr="A screenshot of a data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45892" name="Picture 1" descr="A screenshot of a data sheet&#10;&#10;Description automatically generated"/>
                    <pic:cNvPicPr/>
                  </pic:nvPicPr>
                  <pic:blipFill>
                    <a:blip r:embed="rId13"/>
                    <a:stretch>
                      <a:fillRect/>
                    </a:stretch>
                  </pic:blipFill>
                  <pic:spPr>
                    <a:xfrm>
                      <a:off x="0" y="0"/>
                      <a:ext cx="6120765" cy="1862455"/>
                    </a:xfrm>
                    <a:prstGeom prst="rect">
                      <a:avLst/>
                    </a:prstGeom>
                  </pic:spPr>
                </pic:pic>
              </a:graphicData>
            </a:graphic>
          </wp:inline>
        </w:drawing>
      </w:r>
    </w:p>
    <w:p w14:paraId="0C70B1B8" w14:textId="77777777" w:rsidR="00FA7722" w:rsidRDefault="00FA7722" w:rsidP="00FA7722">
      <w:pPr>
        <w:jc w:val="center"/>
        <w:rPr>
          <w:b/>
          <w:bCs/>
          <w:sz w:val="18"/>
          <w:szCs w:val="18"/>
          <w:lang w:val="en-GB" w:eastAsia="zh-CN"/>
        </w:rPr>
      </w:pPr>
    </w:p>
    <w:p w14:paraId="342E5ABA" w14:textId="77777777" w:rsidR="00FA7722" w:rsidRDefault="00FA7722" w:rsidP="00FA7722">
      <w:pPr>
        <w:jc w:val="center"/>
        <w:rPr>
          <w:b/>
          <w:bCs/>
          <w:sz w:val="18"/>
          <w:szCs w:val="18"/>
          <w:lang w:val="en-GB" w:eastAsia="zh-CN"/>
        </w:rPr>
      </w:pPr>
    </w:p>
    <w:p w14:paraId="0F1AB2E1" w14:textId="41D39734" w:rsidR="00FA7722" w:rsidRPr="00FA7722" w:rsidRDefault="00FA7722" w:rsidP="00FA7722">
      <w:pPr>
        <w:jc w:val="center"/>
        <w:rPr>
          <w:b/>
          <w:bCs/>
          <w:sz w:val="20"/>
          <w:szCs w:val="20"/>
          <w:lang w:val="en-GB" w:eastAsia="zh-CN"/>
        </w:rPr>
      </w:pPr>
      <w:r>
        <w:rPr>
          <w:b/>
          <w:bCs/>
          <w:sz w:val="18"/>
          <w:szCs w:val="18"/>
          <w:lang w:val="en-GB" w:eastAsia="zh-CN"/>
        </w:rPr>
        <w:t>Table</w:t>
      </w:r>
      <w:r w:rsidRPr="00B85C4C">
        <w:rPr>
          <w:b/>
          <w:bCs/>
          <w:sz w:val="18"/>
          <w:szCs w:val="18"/>
          <w:lang w:val="en-GB" w:eastAsia="zh-CN"/>
        </w:rPr>
        <w:t xml:space="preserve"> </w:t>
      </w:r>
      <w:r>
        <w:rPr>
          <w:b/>
          <w:bCs/>
          <w:sz w:val="18"/>
          <w:szCs w:val="18"/>
          <w:lang w:val="en-GB" w:eastAsia="zh-CN"/>
        </w:rPr>
        <w:t>2</w:t>
      </w:r>
      <w:r w:rsidRPr="00B85C4C">
        <w:rPr>
          <w:b/>
          <w:bCs/>
          <w:sz w:val="18"/>
          <w:szCs w:val="18"/>
          <w:lang w:val="en-GB" w:eastAsia="zh-CN"/>
        </w:rPr>
        <w:t xml:space="preserve">: </w:t>
      </w:r>
      <w:r>
        <w:rPr>
          <w:b/>
          <w:bCs/>
          <w:sz w:val="18"/>
          <w:szCs w:val="18"/>
          <w:lang w:val="en-GB" w:eastAsia="zh-CN"/>
        </w:rPr>
        <w:t>RSRP Percentiles for TDLC Channel</w:t>
      </w:r>
      <w:r>
        <w:rPr>
          <w:b/>
          <w:bCs/>
          <w:sz w:val="18"/>
          <w:szCs w:val="18"/>
          <w:lang w:val="en-GB" w:eastAsia="zh-CN"/>
        </w:rPr>
        <w:br/>
      </w:r>
    </w:p>
    <w:p w14:paraId="4777BDA1" w14:textId="1722F6AD" w:rsidR="00FA7722" w:rsidRDefault="00FA7722" w:rsidP="002C15D9">
      <w:pPr>
        <w:pStyle w:val="ListParagraph"/>
        <w:spacing w:after="180" w:line="240" w:lineRule="auto"/>
        <w:ind w:firstLineChars="0" w:firstLine="0"/>
        <w:jc w:val="both"/>
        <w:rPr>
          <w:rFonts w:eastAsia="MS Mincho"/>
          <w:snapToGrid/>
          <w:sz w:val="20"/>
          <w:szCs w:val="20"/>
          <w:lang w:val="en-US" w:eastAsia="zh-CN"/>
        </w:rPr>
      </w:pPr>
      <w:r w:rsidRPr="00851851">
        <w:rPr>
          <w:rFonts w:eastAsia="MS Mincho"/>
          <w:noProof/>
          <w:snapToGrid/>
          <w:sz w:val="20"/>
          <w:szCs w:val="20"/>
          <w:lang w:val="en-US" w:eastAsia="zh-CN"/>
        </w:rPr>
        <w:drawing>
          <wp:inline distT="0" distB="0" distL="0" distR="0" wp14:anchorId="335DFF26" wp14:editId="1DA7900D">
            <wp:extent cx="6120765" cy="656590"/>
            <wp:effectExtent l="0" t="0" r="635" b="3810"/>
            <wp:docPr id="1261621163" name="Picture 1" descr="A screenshot of a data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45892" name="Picture 1" descr="A screenshot of a data sheet&#10;&#10;Description automatically generated"/>
                    <pic:cNvPicPr/>
                  </pic:nvPicPr>
                  <pic:blipFill rotWithShape="1">
                    <a:blip r:embed="rId13"/>
                    <a:srcRect b="64731"/>
                    <a:stretch/>
                  </pic:blipFill>
                  <pic:spPr bwMode="auto">
                    <a:xfrm>
                      <a:off x="0" y="0"/>
                      <a:ext cx="6120765" cy="656590"/>
                    </a:xfrm>
                    <a:prstGeom prst="rect">
                      <a:avLst/>
                    </a:prstGeom>
                    <a:ln>
                      <a:noFill/>
                    </a:ln>
                    <a:extLst>
                      <a:ext uri="{53640926-AAD7-44D8-BBD7-CCE9431645EC}">
                        <a14:shadowObscured xmlns:a14="http://schemas.microsoft.com/office/drawing/2010/main"/>
                      </a:ext>
                    </a:extLst>
                  </pic:spPr>
                </pic:pic>
              </a:graphicData>
            </a:graphic>
          </wp:inline>
        </w:drawing>
      </w:r>
    </w:p>
    <w:p w14:paraId="630511D5" w14:textId="60CC562C" w:rsidR="00851851" w:rsidRDefault="00851851" w:rsidP="002C15D9">
      <w:pPr>
        <w:pStyle w:val="ListParagraph"/>
        <w:spacing w:after="180" w:line="240" w:lineRule="auto"/>
        <w:ind w:firstLineChars="0" w:firstLine="0"/>
        <w:jc w:val="both"/>
        <w:rPr>
          <w:rFonts w:eastAsia="MS Mincho"/>
          <w:snapToGrid/>
          <w:sz w:val="20"/>
          <w:szCs w:val="20"/>
          <w:lang w:val="en-US" w:eastAsia="zh-CN"/>
        </w:rPr>
      </w:pPr>
      <w:r w:rsidRPr="00851851">
        <w:rPr>
          <w:rFonts w:eastAsia="MS Mincho"/>
          <w:noProof/>
          <w:snapToGrid/>
          <w:sz w:val="20"/>
          <w:szCs w:val="20"/>
          <w:lang w:val="en-US" w:eastAsia="zh-CN"/>
        </w:rPr>
        <w:drawing>
          <wp:inline distT="0" distB="0" distL="0" distR="0" wp14:anchorId="1A12AE54" wp14:editId="55F84FE2">
            <wp:extent cx="6120765" cy="1082675"/>
            <wp:effectExtent l="0" t="0" r="635" b="0"/>
            <wp:docPr id="1164614968" name="Picture 1" descr="A close-up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614968" name="Picture 1" descr="A close-up of a table&#10;&#10;Description automatically generated"/>
                    <pic:cNvPicPr/>
                  </pic:nvPicPr>
                  <pic:blipFill>
                    <a:blip r:embed="rId14"/>
                    <a:stretch>
                      <a:fillRect/>
                    </a:stretch>
                  </pic:blipFill>
                  <pic:spPr>
                    <a:xfrm>
                      <a:off x="0" y="0"/>
                      <a:ext cx="6120765" cy="1082675"/>
                    </a:xfrm>
                    <a:prstGeom prst="rect">
                      <a:avLst/>
                    </a:prstGeom>
                  </pic:spPr>
                </pic:pic>
              </a:graphicData>
            </a:graphic>
          </wp:inline>
        </w:drawing>
      </w:r>
    </w:p>
    <w:p w14:paraId="4B299F7F" w14:textId="6413BE04" w:rsidR="00851851" w:rsidRDefault="00851851" w:rsidP="002C15D9">
      <w:pPr>
        <w:pStyle w:val="ListParagraph"/>
        <w:spacing w:after="180" w:line="240" w:lineRule="auto"/>
        <w:ind w:firstLineChars="0" w:firstLine="0"/>
        <w:jc w:val="both"/>
        <w:rPr>
          <w:rFonts w:eastAsia="MS Mincho"/>
          <w:snapToGrid/>
          <w:sz w:val="20"/>
          <w:szCs w:val="20"/>
          <w:lang w:val="en-US" w:eastAsia="zh-CN"/>
        </w:rPr>
      </w:pPr>
    </w:p>
    <w:p w14:paraId="26DAD6D0" w14:textId="621FDB9B" w:rsidR="00FA7722" w:rsidRDefault="00FA7722" w:rsidP="002C15D9">
      <w:pPr>
        <w:pStyle w:val="ListParagraph"/>
        <w:spacing w:after="180" w:line="240" w:lineRule="auto"/>
        <w:ind w:firstLineChars="0" w:firstLine="0"/>
        <w:jc w:val="both"/>
        <w:rPr>
          <w:rFonts w:eastAsia="MS Mincho"/>
          <w:snapToGrid/>
          <w:sz w:val="20"/>
          <w:szCs w:val="20"/>
          <w:lang w:val="en-US" w:eastAsia="zh-CN"/>
        </w:rPr>
      </w:pPr>
      <w:r>
        <w:rPr>
          <w:rFonts w:eastAsia="MS Mincho"/>
          <w:snapToGrid/>
          <w:sz w:val="20"/>
          <w:szCs w:val="20"/>
          <w:lang w:val="en-US" w:eastAsia="zh-CN"/>
        </w:rPr>
        <w:lastRenderedPageBreak/>
        <w:t>In our companion distribution, and in some other companies results, we can observe the existence of a bias in the RSRP distribution. For this, we believe it’s important to clarify the root cause of this, since it’s only observed in the case when interference is another LP-SS, i.e. an OOK waveform. When OFDM interference is considered, this bias is gone. Our best explanation is that the on-duration of the colliding OOK waveform is perfectly correlated. Hence, when they collide the addition is fully constructive.</w:t>
      </w:r>
    </w:p>
    <w:p w14:paraId="678A6DF9" w14:textId="37652304" w:rsidR="00927DBB" w:rsidRDefault="00927DBB" w:rsidP="00927DBB">
      <w:pPr>
        <w:pStyle w:val="ListParagraph"/>
        <w:spacing w:after="120" w:line="240" w:lineRule="auto"/>
        <w:ind w:firstLineChars="0" w:firstLine="0"/>
        <w:jc w:val="both"/>
        <w:rPr>
          <w:rFonts w:eastAsia="MS Mincho"/>
          <w:snapToGrid/>
          <w:sz w:val="20"/>
          <w:szCs w:val="20"/>
          <w:lang w:val="en-DE" w:eastAsia="zh-CN"/>
        </w:rPr>
      </w:pPr>
      <w:r w:rsidRPr="003C3BD4">
        <w:rPr>
          <w:b/>
          <w:bCs/>
          <w:sz w:val="20"/>
          <w:szCs w:val="20"/>
          <w:u w:val="single"/>
        </w:rPr>
        <w:t xml:space="preserve">Observation </w:t>
      </w:r>
      <w:r>
        <w:rPr>
          <w:b/>
          <w:bCs/>
          <w:sz w:val="20"/>
          <w:szCs w:val="20"/>
          <w:u w:val="single"/>
        </w:rPr>
        <w:t>6</w:t>
      </w:r>
      <w:r w:rsidRPr="003C3BD4">
        <w:rPr>
          <w:b/>
          <w:bCs/>
          <w:sz w:val="20"/>
          <w:szCs w:val="20"/>
        </w:rPr>
        <w:t xml:space="preserve">: </w:t>
      </w:r>
      <w:r>
        <w:rPr>
          <w:b/>
          <w:bCs/>
          <w:sz w:val="20"/>
          <w:szCs w:val="20"/>
        </w:rPr>
        <w:t>Some companies have observed a bias in the RSRP estimation for the case when LP-SS is interfered by another LP-SS. This bias is not present when the interfering signals is OFDM.</w:t>
      </w:r>
    </w:p>
    <w:p w14:paraId="2E4695FB" w14:textId="2C66088A" w:rsidR="00FA7722" w:rsidRDefault="00927DBB" w:rsidP="00927DBB">
      <w:pPr>
        <w:pStyle w:val="ListParagraph"/>
        <w:spacing w:after="180" w:line="240" w:lineRule="auto"/>
        <w:ind w:firstLineChars="0" w:firstLine="0"/>
        <w:jc w:val="both"/>
        <w:rPr>
          <w:rFonts w:eastAsia="MS Mincho"/>
          <w:snapToGrid/>
          <w:sz w:val="20"/>
          <w:szCs w:val="20"/>
          <w:lang w:val="en-US" w:eastAsia="zh-CN"/>
        </w:rPr>
      </w:pPr>
      <w:r w:rsidRPr="003C3BD4">
        <w:rPr>
          <w:b/>
          <w:bCs/>
          <w:sz w:val="20"/>
          <w:szCs w:val="20"/>
          <w:u w:val="single"/>
        </w:rPr>
        <w:t xml:space="preserve">Observation </w:t>
      </w:r>
      <w:r>
        <w:rPr>
          <w:b/>
          <w:bCs/>
          <w:sz w:val="20"/>
          <w:szCs w:val="20"/>
          <w:u w:val="single"/>
        </w:rPr>
        <w:t>7</w:t>
      </w:r>
      <w:r w:rsidRPr="003C3BD4">
        <w:rPr>
          <w:b/>
          <w:bCs/>
          <w:sz w:val="20"/>
          <w:szCs w:val="20"/>
        </w:rPr>
        <w:t xml:space="preserve">: </w:t>
      </w:r>
      <w:r>
        <w:rPr>
          <w:b/>
          <w:bCs/>
          <w:sz w:val="20"/>
          <w:szCs w:val="20"/>
        </w:rPr>
        <w:t>RSRP estimation bias might be explained by the almost perfect correlation between the on-durations of the colliding LP-SS signals, at least in AWGN channel. The bias might be almost perfectly cancelled if serving cell and interfering cell are configured with orthogonal OFDM overlaid sequences.</w:t>
      </w:r>
    </w:p>
    <w:p w14:paraId="744588BE" w14:textId="4436FB52" w:rsidR="008A7044" w:rsidRPr="008A7044" w:rsidRDefault="008A7044" w:rsidP="002C15D9">
      <w:pPr>
        <w:pStyle w:val="ListParagraph"/>
        <w:spacing w:after="180" w:line="240" w:lineRule="auto"/>
        <w:ind w:firstLineChars="0" w:firstLine="0"/>
        <w:jc w:val="both"/>
        <w:rPr>
          <w:b/>
          <w:bCs/>
          <w:sz w:val="20"/>
          <w:szCs w:val="20"/>
          <w:lang w:val="en-GB"/>
        </w:rPr>
      </w:pPr>
      <w:r w:rsidRPr="003C3BD4">
        <w:rPr>
          <w:b/>
          <w:bCs/>
          <w:sz w:val="20"/>
          <w:szCs w:val="20"/>
          <w:u w:val="single"/>
        </w:rPr>
        <w:t xml:space="preserve">Observation </w:t>
      </w:r>
      <w:r>
        <w:rPr>
          <w:b/>
          <w:bCs/>
          <w:sz w:val="20"/>
          <w:szCs w:val="20"/>
          <w:u w:val="single"/>
        </w:rPr>
        <w:t>8</w:t>
      </w:r>
      <w:r w:rsidRPr="003C3BD4">
        <w:rPr>
          <w:b/>
          <w:bCs/>
          <w:sz w:val="20"/>
          <w:szCs w:val="20"/>
        </w:rPr>
        <w:t xml:space="preserve">: </w:t>
      </w:r>
      <w:r>
        <w:rPr>
          <w:b/>
          <w:bCs/>
          <w:sz w:val="20"/>
          <w:szCs w:val="20"/>
        </w:rPr>
        <w:t xml:space="preserve">Network could </w:t>
      </w:r>
      <w:r>
        <w:rPr>
          <w:b/>
          <w:bCs/>
          <w:sz w:val="20"/>
          <w:szCs w:val="20"/>
          <w:lang w:val="en-GB"/>
        </w:rPr>
        <w:t>s</w:t>
      </w:r>
      <w:r w:rsidRPr="008A7044">
        <w:rPr>
          <w:b/>
          <w:bCs/>
          <w:sz w:val="20"/>
          <w:szCs w:val="20"/>
          <w:lang w:val="en-GB"/>
        </w:rPr>
        <w:t xml:space="preserve">tatically assign a single root index </w:t>
      </w:r>
      <w:r w:rsidRPr="008A7044">
        <w:rPr>
          <w:b/>
          <w:bCs/>
          <w:i/>
          <w:iCs/>
          <w:sz w:val="20"/>
          <w:szCs w:val="20"/>
          <w:lang w:val="en-GB"/>
        </w:rPr>
        <w:t xml:space="preserve">q </w:t>
      </w:r>
      <w:r w:rsidRPr="008A7044">
        <w:rPr>
          <w:b/>
          <w:bCs/>
          <w:sz w:val="20"/>
          <w:szCs w:val="20"/>
          <w:lang w:val="en-GB"/>
        </w:rPr>
        <w:t>across cells</w:t>
      </w:r>
      <w:r>
        <w:rPr>
          <w:b/>
          <w:bCs/>
          <w:sz w:val="20"/>
          <w:szCs w:val="20"/>
          <w:lang w:val="en-GB"/>
        </w:rPr>
        <w:t xml:space="preserve"> and u</w:t>
      </w:r>
      <w:r w:rsidRPr="008A7044">
        <w:rPr>
          <w:b/>
          <w:bCs/>
          <w:sz w:val="20"/>
          <w:szCs w:val="20"/>
          <w:lang w:val="en-GB"/>
        </w:rPr>
        <w:t xml:space="preserve">se </w:t>
      </w:r>
      <w:r w:rsidRPr="008A7044">
        <w:rPr>
          <w:b/>
          <w:bCs/>
          <w:i/>
          <w:iCs/>
          <w:sz w:val="20"/>
          <w:szCs w:val="20"/>
          <w:lang w:val="en-GB"/>
        </w:rPr>
        <w:t>j=1..4</w:t>
      </w:r>
      <w:r w:rsidRPr="008A7044">
        <w:rPr>
          <w:b/>
          <w:bCs/>
          <w:sz w:val="20"/>
          <w:szCs w:val="20"/>
          <w:lang w:val="en-GB"/>
        </w:rPr>
        <w:t xml:space="preserve"> different cyclic shifts associated with root index </w:t>
      </w:r>
      <w:r w:rsidRPr="008A7044">
        <w:rPr>
          <w:b/>
          <w:bCs/>
          <w:i/>
          <w:iCs/>
          <w:sz w:val="20"/>
          <w:szCs w:val="20"/>
          <w:lang w:val="en-GB"/>
        </w:rPr>
        <w:t>q</w:t>
      </w:r>
      <w:r w:rsidRPr="008A7044">
        <w:rPr>
          <w:b/>
          <w:bCs/>
          <w:sz w:val="20"/>
          <w:szCs w:val="20"/>
          <w:lang w:val="en-GB"/>
        </w:rPr>
        <w:t xml:space="preserve"> for each cell</w:t>
      </w:r>
      <w:r>
        <w:rPr>
          <w:b/>
          <w:bCs/>
          <w:sz w:val="20"/>
          <w:szCs w:val="20"/>
          <w:lang w:val="en-GB"/>
        </w:rPr>
        <w:t xml:space="preserve">. Alternatively, could assign </w:t>
      </w:r>
      <w:r w:rsidRPr="008A7044">
        <w:rPr>
          <w:b/>
          <w:bCs/>
          <w:sz w:val="20"/>
          <w:szCs w:val="20"/>
          <w:lang w:val="en-GB"/>
        </w:rPr>
        <w:t xml:space="preserve">multiple root indexes </w:t>
      </w:r>
      <w:proofErr w:type="spellStart"/>
      <w:r w:rsidRPr="008A7044">
        <w:rPr>
          <w:b/>
          <w:bCs/>
          <w:i/>
          <w:iCs/>
          <w:sz w:val="20"/>
          <w:szCs w:val="20"/>
          <w:lang w:val="en-GB"/>
        </w:rPr>
        <w:t>q_i</w:t>
      </w:r>
      <w:proofErr w:type="spellEnd"/>
      <w:r w:rsidRPr="008A7044">
        <w:rPr>
          <w:b/>
          <w:bCs/>
          <w:i/>
          <w:iCs/>
          <w:sz w:val="20"/>
          <w:szCs w:val="20"/>
          <w:lang w:val="en-GB"/>
        </w:rPr>
        <w:t xml:space="preserve"> </w:t>
      </w:r>
      <w:r w:rsidRPr="008A7044">
        <w:rPr>
          <w:b/>
          <w:bCs/>
          <w:sz w:val="20"/>
          <w:szCs w:val="20"/>
          <w:lang w:val="en-GB"/>
        </w:rPr>
        <w:t>across cells</w:t>
      </w:r>
      <w:r>
        <w:rPr>
          <w:b/>
          <w:bCs/>
          <w:sz w:val="20"/>
          <w:szCs w:val="20"/>
          <w:lang w:val="en-GB"/>
        </w:rPr>
        <w:t xml:space="preserve"> </w:t>
      </w:r>
      <w:r w:rsidRPr="008A7044">
        <w:rPr>
          <w:b/>
          <w:bCs/>
          <w:sz w:val="20"/>
          <w:szCs w:val="20"/>
          <w:lang w:val="en-GB"/>
        </w:rPr>
        <w:t>with I</w:t>
      </w:r>
      <w:r w:rsidRPr="008A7044">
        <w:rPr>
          <w:b/>
          <w:bCs/>
          <w:i/>
          <w:iCs/>
          <w:sz w:val="20"/>
          <w:szCs w:val="20"/>
          <w:lang w:val="en-GB"/>
        </w:rPr>
        <w:t>=</w:t>
      </w:r>
      <w:proofErr w:type="gramStart"/>
      <w:r w:rsidRPr="008A7044">
        <w:rPr>
          <w:b/>
          <w:bCs/>
          <w:i/>
          <w:iCs/>
          <w:sz w:val="20"/>
          <w:szCs w:val="20"/>
          <w:lang w:val="en-GB"/>
        </w:rPr>
        <w:t>1..</w:t>
      </w:r>
      <w:proofErr w:type="gramEnd"/>
      <w:r w:rsidRPr="008A7044">
        <w:rPr>
          <w:b/>
          <w:bCs/>
          <w:i/>
          <w:iCs/>
          <w:sz w:val="20"/>
          <w:szCs w:val="20"/>
          <w:lang w:val="en-GB"/>
        </w:rPr>
        <w:t xml:space="preserve">#Cell </w:t>
      </w:r>
      <w:r w:rsidRPr="008A7044">
        <w:rPr>
          <w:b/>
          <w:bCs/>
          <w:sz w:val="20"/>
          <w:szCs w:val="20"/>
          <w:lang w:val="en-GB"/>
        </w:rPr>
        <w:t xml:space="preserve">where </w:t>
      </w:r>
      <w:r w:rsidRPr="008A7044">
        <w:rPr>
          <w:b/>
          <w:bCs/>
          <w:i/>
          <w:iCs/>
          <w:sz w:val="20"/>
          <w:szCs w:val="20"/>
          <w:lang w:val="en-GB"/>
        </w:rPr>
        <w:t>#Cell</w:t>
      </w:r>
      <w:r w:rsidRPr="008A7044">
        <w:rPr>
          <w:b/>
          <w:bCs/>
          <w:sz w:val="20"/>
          <w:szCs w:val="20"/>
          <w:lang w:val="en-GB"/>
        </w:rPr>
        <w:t xml:space="preserve"> is determined bit specification or by static variable</w:t>
      </w:r>
      <w:r>
        <w:rPr>
          <w:b/>
          <w:bCs/>
          <w:sz w:val="20"/>
          <w:szCs w:val="20"/>
        </w:rPr>
        <w:t>, in order to reduce the bias observed.</w:t>
      </w:r>
    </w:p>
    <w:p w14:paraId="335505C9" w14:textId="28378066" w:rsidR="00FA7722" w:rsidRDefault="00FA7722" w:rsidP="002C15D9">
      <w:pPr>
        <w:pStyle w:val="ListParagraph"/>
        <w:spacing w:after="180" w:line="240" w:lineRule="auto"/>
        <w:ind w:firstLineChars="0" w:firstLine="0"/>
        <w:jc w:val="both"/>
        <w:rPr>
          <w:rFonts w:eastAsia="MS Mincho"/>
          <w:snapToGrid/>
          <w:sz w:val="20"/>
          <w:szCs w:val="20"/>
          <w:lang w:val="en-US" w:eastAsia="zh-CN"/>
        </w:rPr>
      </w:pPr>
      <w:r>
        <w:rPr>
          <w:rFonts w:eastAsia="MS Mincho"/>
          <w:snapToGrid/>
          <w:sz w:val="20"/>
          <w:szCs w:val="20"/>
          <w:lang w:val="en-US" w:eastAsia="zh-CN"/>
        </w:rPr>
        <w:t xml:space="preserve">In our simulations we have observed that if we configure orthogonal OFDM overlaid sequences for serving and interference cell respectively, the bias observed initially is now almost entirely cancelled. In this regard, we believe it’s important to take a closer look again at the previous agreement stating that the </w:t>
      </w:r>
      <w:r w:rsidRPr="00FA7722">
        <w:rPr>
          <w:rFonts w:eastAsia="MS Mincho"/>
          <w:snapToGrid/>
          <w:sz w:val="20"/>
          <w:szCs w:val="20"/>
          <w:lang w:val="en-GB" w:eastAsia="zh-CN"/>
        </w:rPr>
        <w:t>s</w:t>
      </w:r>
      <w:r w:rsidRPr="00DA3B07">
        <w:rPr>
          <w:rFonts w:eastAsia="MS Mincho"/>
          <w:snapToGrid/>
          <w:sz w:val="20"/>
          <w:szCs w:val="20"/>
          <w:lang w:val="en-GB" w:eastAsia="zh-CN"/>
        </w:rPr>
        <w:t>ame requirement shall be applied for OOK-based LP-WUR serving cell measurement based on LP-SS regardless of whether overlaid OFDM sequence is configured or not</w:t>
      </w:r>
      <w:r>
        <w:rPr>
          <w:rFonts w:eastAsia="MS Mincho"/>
          <w:snapToGrid/>
          <w:sz w:val="20"/>
          <w:szCs w:val="20"/>
          <w:lang w:val="en-GB" w:eastAsia="zh-CN"/>
        </w:rPr>
        <w:t xml:space="preserve">. If RSRP/RSRQ accuracy is </w:t>
      </w:r>
      <w:r w:rsidR="00927DBB">
        <w:rPr>
          <w:rFonts w:eastAsia="MS Mincho"/>
          <w:snapToGrid/>
          <w:sz w:val="20"/>
          <w:szCs w:val="20"/>
          <w:lang w:val="en-GB" w:eastAsia="zh-CN"/>
        </w:rPr>
        <w:t>significantly influenced by the configuration or not of overlaid sequences, this is something that should be discussed.</w:t>
      </w:r>
      <w:r>
        <w:rPr>
          <w:rFonts w:eastAsia="MS Mincho"/>
          <w:snapToGrid/>
          <w:sz w:val="20"/>
          <w:szCs w:val="20"/>
          <w:lang w:val="en-US" w:eastAsia="zh-CN"/>
        </w:rPr>
        <w:t xml:space="preserve"> </w:t>
      </w:r>
    </w:p>
    <w:p w14:paraId="16DCC966" w14:textId="7E20CB89" w:rsidR="00927DBB" w:rsidRDefault="00927DBB" w:rsidP="00927DBB">
      <w:pPr>
        <w:spacing w:after="180"/>
        <w:rPr>
          <w:b/>
          <w:bCs/>
          <w:sz w:val="20"/>
          <w:szCs w:val="20"/>
        </w:rPr>
      </w:pPr>
      <w:r>
        <w:rPr>
          <w:b/>
          <w:bCs/>
          <w:sz w:val="20"/>
          <w:szCs w:val="20"/>
          <w:u w:val="single"/>
        </w:rPr>
        <w:t>Proposal</w:t>
      </w:r>
      <w:r w:rsidRPr="003C3BD4">
        <w:rPr>
          <w:b/>
          <w:bCs/>
          <w:sz w:val="20"/>
          <w:szCs w:val="20"/>
          <w:u w:val="single"/>
        </w:rPr>
        <w:t xml:space="preserve"> </w:t>
      </w:r>
      <w:r>
        <w:rPr>
          <w:b/>
          <w:bCs/>
          <w:sz w:val="20"/>
          <w:szCs w:val="20"/>
          <w:u w:val="single"/>
        </w:rPr>
        <w:t>5</w:t>
      </w:r>
      <w:r w:rsidRPr="003C3BD4">
        <w:rPr>
          <w:b/>
          <w:bCs/>
          <w:sz w:val="20"/>
          <w:szCs w:val="20"/>
        </w:rPr>
        <w:t xml:space="preserve">: </w:t>
      </w:r>
      <w:r>
        <w:rPr>
          <w:b/>
          <w:bCs/>
          <w:sz w:val="20"/>
          <w:szCs w:val="20"/>
        </w:rPr>
        <w:t xml:space="preserve">RAN4 to take a closer look at the decision that </w:t>
      </w:r>
      <w:r w:rsidRPr="00927DBB">
        <w:rPr>
          <w:b/>
          <w:bCs/>
          <w:sz w:val="20"/>
          <w:szCs w:val="20"/>
          <w:lang w:val="en-GB"/>
        </w:rPr>
        <w:t>s</w:t>
      </w:r>
      <w:r w:rsidRPr="00DA3B07">
        <w:rPr>
          <w:b/>
          <w:bCs/>
          <w:sz w:val="20"/>
          <w:szCs w:val="20"/>
          <w:lang w:val="en-GB"/>
        </w:rPr>
        <w:t>ame requirement shall be applied for OOK-based LP-WUR serving cell measurement based on LP-SS regardless of whether overlaid OFDM sequence is configured or not</w:t>
      </w:r>
      <w:r>
        <w:rPr>
          <w:b/>
          <w:bCs/>
          <w:sz w:val="20"/>
          <w:szCs w:val="20"/>
          <w:lang w:val="en-GB"/>
        </w:rPr>
        <w:t xml:space="preserve">, or alternatively, propose a way to deal with the observed estimation bias. </w:t>
      </w:r>
    </w:p>
    <w:p w14:paraId="7B93FBB4" w14:textId="59ED7D23" w:rsidR="00D22835" w:rsidRDefault="00B247E3" w:rsidP="00DA3B07">
      <w:pPr>
        <w:pStyle w:val="ListParagraph"/>
        <w:spacing w:after="180" w:line="240" w:lineRule="auto"/>
        <w:ind w:firstLineChars="0" w:firstLine="0"/>
        <w:jc w:val="both"/>
        <w:rPr>
          <w:rFonts w:eastAsia="MS Mincho"/>
          <w:snapToGrid/>
          <w:sz w:val="20"/>
          <w:szCs w:val="20"/>
          <w:lang w:eastAsia="zh-CN"/>
        </w:rPr>
      </w:pPr>
      <w:r>
        <w:rPr>
          <w:rFonts w:eastAsia="MS Mincho"/>
          <w:snapToGrid/>
          <w:sz w:val="20"/>
          <w:szCs w:val="20"/>
          <w:lang w:eastAsia="zh-CN"/>
        </w:rPr>
        <w:t>Even though the issues outlined above are important to be clarified, we also propose a concrete way forward so some progress can be made during this meeting. In our results, we observe that beyond 3 samples for L1 filtering the accuracy of the estimation does not diminishes much. At the same time, we see that the obtained values are quite close to the target accuracy discussed during this work item.</w:t>
      </w:r>
    </w:p>
    <w:p w14:paraId="5CB6FE69" w14:textId="51FD08DD" w:rsidR="00B247E3" w:rsidRDefault="00B247E3" w:rsidP="00DA3B07">
      <w:pPr>
        <w:pStyle w:val="ListParagraph"/>
        <w:spacing w:after="180" w:line="240" w:lineRule="auto"/>
        <w:ind w:firstLineChars="0" w:firstLine="0"/>
        <w:jc w:val="both"/>
        <w:rPr>
          <w:rFonts w:eastAsia="MS Mincho"/>
          <w:b/>
          <w:bCs/>
          <w:snapToGrid/>
          <w:sz w:val="20"/>
          <w:szCs w:val="20"/>
          <w:u w:val="single"/>
          <w:lang w:val="en-GB" w:eastAsia="zh-CN"/>
        </w:rPr>
      </w:pPr>
      <w:r w:rsidRPr="003C3BD4">
        <w:rPr>
          <w:b/>
          <w:bCs/>
          <w:sz w:val="20"/>
          <w:szCs w:val="20"/>
          <w:u w:val="single"/>
        </w:rPr>
        <w:t xml:space="preserve">Observation </w:t>
      </w:r>
      <w:r w:rsidR="008A7044">
        <w:rPr>
          <w:b/>
          <w:bCs/>
          <w:sz w:val="20"/>
          <w:szCs w:val="20"/>
          <w:u w:val="single"/>
        </w:rPr>
        <w:t>9</w:t>
      </w:r>
      <w:r w:rsidRPr="003C3BD4">
        <w:rPr>
          <w:b/>
          <w:bCs/>
          <w:sz w:val="20"/>
          <w:szCs w:val="20"/>
        </w:rPr>
        <w:t xml:space="preserve">: </w:t>
      </w:r>
      <w:r>
        <w:rPr>
          <w:b/>
          <w:bCs/>
          <w:sz w:val="20"/>
          <w:szCs w:val="20"/>
        </w:rPr>
        <w:t xml:space="preserve">There is an obvious </w:t>
      </w:r>
      <w:proofErr w:type="spellStart"/>
      <w:r>
        <w:rPr>
          <w:b/>
          <w:bCs/>
          <w:sz w:val="20"/>
          <w:szCs w:val="20"/>
        </w:rPr>
        <w:t>tradeoff</w:t>
      </w:r>
      <w:proofErr w:type="spellEnd"/>
      <w:r>
        <w:rPr>
          <w:b/>
          <w:bCs/>
          <w:sz w:val="20"/>
          <w:szCs w:val="20"/>
        </w:rPr>
        <w:t xml:space="preserve"> between RSRP/RSRQ estimation accuracy and the number of samples considered for L1 filtering, but beyond 3 samples we observe diminishing returns.</w:t>
      </w:r>
    </w:p>
    <w:p w14:paraId="1E69EE4B" w14:textId="635C084B" w:rsidR="00B247E3" w:rsidRDefault="00B247E3" w:rsidP="00DA3B07">
      <w:pPr>
        <w:pStyle w:val="ListParagraph"/>
        <w:spacing w:after="180" w:line="240" w:lineRule="auto"/>
        <w:ind w:firstLineChars="0" w:firstLine="0"/>
        <w:jc w:val="both"/>
        <w:rPr>
          <w:rFonts w:eastAsia="MS Mincho"/>
          <w:b/>
          <w:bCs/>
          <w:snapToGrid/>
          <w:sz w:val="20"/>
          <w:szCs w:val="20"/>
          <w:u w:val="single"/>
          <w:lang w:val="en-GB" w:eastAsia="zh-CN"/>
        </w:rPr>
      </w:pPr>
      <w:r w:rsidRPr="00B247E3">
        <w:rPr>
          <w:rFonts w:eastAsia="MS Mincho"/>
          <w:b/>
          <w:bCs/>
          <w:snapToGrid/>
          <w:sz w:val="20"/>
          <w:szCs w:val="20"/>
          <w:u w:val="single"/>
          <w:lang w:val="en-GB" w:eastAsia="zh-CN"/>
        </w:rPr>
        <w:t xml:space="preserve">Proposal </w:t>
      </w:r>
      <w:r>
        <w:rPr>
          <w:rFonts w:eastAsia="MS Mincho"/>
          <w:b/>
          <w:bCs/>
          <w:snapToGrid/>
          <w:sz w:val="20"/>
          <w:szCs w:val="20"/>
          <w:u w:val="single"/>
          <w:lang w:val="en-GB" w:eastAsia="zh-CN"/>
        </w:rPr>
        <w:t>6</w:t>
      </w:r>
      <w:r w:rsidRPr="00B247E3">
        <w:rPr>
          <w:rFonts w:eastAsia="MS Mincho"/>
          <w:b/>
          <w:bCs/>
          <w:snapToGrid/>
          <w:sz w:val="20"/>
          <w:szCs w:val="20"/>
          <w:lang w:val="en-GB" w:eastAsia="zh-CN"/>
        </w:rPr>
        <w:t xml:space="preserve">: RAN4 to consider </w:t>
      </w:r>
      <w:r>
        <w:rPr>
          <w:rFonts w:eastAsia="MS Mincho"/>
          <w:b/>
          <w:bCs/>
          <w:snapToGrid/>
          <w:sz w:val="20"/>
          <w:szCs w:val="20"/>
          <w:lang w:val="en-GB" w:eastAsia="zh-CN"/>
        </w:rPr>
        <w:t>an RF margin of 2.5 dB for RSRP and RSRQ accuracy requirements</w:t>
      </w:r>
      <w:r w:rsidRPr="00B247E3">
        <w:rPr>
          <w:rFonts w:eastAsia="MS Mincho"/>
          <w:b/>
          <w:bCs/>
          <w:snapToGrid/>
          <w:sz w:val="20"/>
          <w:szCs w:val="20"/>
          <w:lang w:val="en-GB" w:eastAsia="zh-CN"/>
        </w:rPr>
        <w:t>.</w:t>
      </w:r>
    </w:p>
    <w:p w14:paraId="7662BE55" w14:textId="5B672100" w:rsidR="00B247E3" w:rsidRPr="00B247E3" w:rsidRDefault="00B247E3" w:rsidP="00DA3B07">
      <w:pPr>
        <w:pStyle w:val="ListParagraph"/>
        <w:spacing w:after="180" w:line="240" w:lineRule="auto"/>
        <w:ind w:firstLineChars="0" w:firstLine="0"/>
        <w:jc w:val="both"/>
        <w:rPr>
          <w:rFonts w:eastAsia="MS Mincho"/>
          <w:b/>
          <w:bCs/>
          <w:snapToGrid/>
          <w:sz w:val="20"/>
          <w:szCs w:val="20"/>
          <w:lang w:eastAsia="zh-CN"/>
        </w:rPr>
      </w:pPr>
      <w:r w:rsidRPr="00B247E3">
        <w:rPr>
          <w:rFonts w:eastAsia="MS Mincho"/>
          <w:b/>
          <w:bCs/>
          <w:snapToGrid/>
          <w:sz w:val="20"/>
          <w:szCs w:val="20"/>
          <w:u w:val="single"/>
          <w:lang w:val="en-GB" w:eastAsia="zh-CN"/>
        </w:rPr>
        <w:t>Proposal 7</w:t>
      </w:r>
      <w:r w:rsidRPr="00B247E3">
        <w:rPr>
          <w:rFonts w:eastAsia="MS Mincho"/>
          <w:b/>
          <w:bCs/>
          <w:snapToGrid/>
          <w:sz w:val="20"/>
          <w:szCs w:val="20"/>
          <w:lang w:val="en-GB" w:eastAsia="zh-CN"/>
        </w:rPr>
        <w:t>: RAN4 to consider relaxing the accuracy requirement to 4dB if considering 2 samples for L1 filtering. Alternatively, RAN4 to relax the delay requirement to 3 samples to achieve a 3.5dB accuracy.</w:t>
      </w:r>
    </w:p>
    <w:p w14:paraId="120B5823" w14:textId="77777777"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2561E752" w14:textId="0357557D" w:rsidR="00D761E0" w:rsidRDefault="00BF6BD5" w:rsidP="00D975CF">
      <w:pPr>
        <w:pStyle w:val="ListParagraph"/>
        <w:spacing w:line="240" w:lineRule="auto"/>
        <w:ind w:firstLineChars="0" w:firstLine="0"/>
        <w:jc w:val="both"/>
        <w:rPr>
          <w:rFonts w:eastAsia="MS Mincho"/>
          <w:snapToGrid/>
          <w:sz w:val="20"/>
          <w:szCs w:val="20"/>
          <w:lang w:val="en-US" w:eastAsia="zh-CN"/>
        </w:rPr>
      </w:pPr>
      <w:r w:rsidRPr="000A362C">
        <w:rPr>
          <w:rFonts w:eastAsia="MS Mincho"/>
          <w:snapToGrid/>
          <w:sz w:val="20"/>
          <w:szCs w:val="20"/>
          <w:lang w:val="en-US" w:eastAsia="zh-CN"/>
        </w:rPr>
        <w:t>In this contribution, we continue the discussion on the simulation assumption.</w:t>
      </w:r>
    </w:p>
    <w:p w14:paraId="265EDE42" w14:textId="77777777" w:rsidR="00D975CF" w:rsidRDefault="00D975CF" w:rsidP="00D975CF">
      <w:pPr>
        <w:pStyle w:val="ListParagraph"/>
        <w:spacing w:line="240" w:lineRule="auto"/>
        <w:ind w:firstLineChars="0" w:firstLine="0"/>
        <w:jc w:val="both"/>
        <w:rPr>
          <w:rFonts w:eastAsia="MS Mincho"/>
          <w:snapToGrid/>
          <w:sz w:val="20"/>
          <w:szCs w:val="20"/>
          <w:lang w:val="en-US" w:eastAsia="zh-CN"/>
        </w:rPr>
      </w:pPr>
    </w:p>
    <w:p w14:paraId="52101E70" w14:textId="035867A6" w:rsidR="0035671D" w:rsidRDefault="00894848" w:rsidP="0035671D">
      <w:pPr>
        <w:pStyle w:val="ListParagraph"/>
        <w:spacing w:after="120" w:line="240" w:lineRule="auto"/>
        <w:ind w:firstLineChars="0" w:firstLine="0"/>
        <w:jc w:val="both"/>
        <w:rPr>
          <w:b/>
          <w:bCs/>
          <w:sz w:val="20"/>
          <w:szCs w:val="20"/>
        </w:rPr>
      </w:pPr>
      <w:r w:rsidRPr="003C3BD4">
        <w:rPr>
          <w:b/>
          <w:bCs/>
          <w:sz w:val="20"/>
          <w:szCs w:val="20"/>
          <w:u w:val="single"/>
        </w:rPr>
        <w:t xml:space="preserve">Observation </w:t>
      </w:r>
      <w:r>
        <w:rPr>
          <w:b/>
          <w:bCs/>
          <w:sz w:val="20"/>
          <w:szCs w:val="20"/>
          <w:u w:val="single"/>
        </w:rPr>
        <w:t>1</w:t>
      </w:r>
      <w:r w:rsidRPr="003C3BD4">
        <w:rPr>
          <w:b/>
          <w:bCs/>
          <w:sz w:val="20"/>
          <w:szCs w:val="20"/>
        </w:rPr>
        <w:t xml:space="preserve">: </w:t>
      </w:r>
      <w:r>
        <w:rPr>
          <w:b/>
          <w:bCs/>
          <w:sz w:val="20"/>
          <w:szCs w:val="20"/>
        </w:rPr>
        <w:t xml:space="preserve">LP-SS candidate binary sequences are down-selected to 1) </w:t>
      </w:r>
      <w:r w:rsidRPr="0055398B">
        <w:rPr>
          <w:b/>
          <w:bCs/>
          <w:iCs/>
          <w:sz w:val="20"/>
          <w:szCs w:val="20"/>
          <w:lang w:val="en-DE"/>
        </w:rPr>
        <w:t>M=1, L= {6, 8}</w:t>
      </w:r>
      <w:r>
        <w:rPr>
          <w:b/>
          <w:bCs/>
          <w:iCs/>
          <w:sz w:val="20"/>
          <w:szCs w:val="20"/>
          <w:lang w:val="en-DE"/>
        </w:rPr>
        <w:t xml:space="preserve">, 2) </w:t>
      </w:r>
      <w:r w:rsidRPr="0055398B">
        <w:rPr>
          <w:b/>
          <w:bCs/>
          <w:iCs/>
          <w:sz w:val="20"/>
          <w:szCs w:val="20"/>
          <w:lang w:val="en-DE"/>
        </w:rPr>
        <w:t>M=2, L= {12, 16}</w:t>
      </w:r>
      <w:r>
        <w:rPr>
          <w:b/>
          <w:bCs/>
          <w:iCs/>
          <w:sz w:val="20"/>
          <w:szCs w:val="20"/>
          <w:lang w:val="en-DE"/>
        </w:rPr>
        <w:t xml:space="preserve">, and 3) </w:t>
      </w:r>
      <w:r w:rsidRPr="0055398B">
        <w:rPr>
          <w:b/>
          <w:bCs/>
          <w:iCs/>
          <w:sz w:val="20"/>
          <w:szCs w:val="20"/>
          <w:lang w:val="en-DE"/>
        </w:rPr>
        <w:t>M=4, L= {16, 32}</w:t>
      </w:r>
      <w:r>
        <w:rPr>
          <w:b/>
          <w:bCs/>
          <w:sz w:val="20"/>
          <w:szCs w:val="20"/>
        </w:rPr>
        <w:t xml:space="preserve">. </w:t>
      </w:r>
      <w:r w:rsidRPr="003C3BD4">
        <w:rPr>
          <w:b/>
          <w:bCs/>
          <w:sz w:val="20"/>
          <w:szCs w:val="20"/>
        </w:rPr>
        <w:t>The number of occupied OFDM symbols by LP-SS has been narrowed down to 6</w:t>
      </w:r>
      <w:r>
        <w:rPr>
          <w:b/>
          <w:bCs/>
          <w:sz w:val="20"/>
          <w:szCs w:val="20"/>
        </w:rPr>
        <w:t xml:space="preserve"> </w:t>
      </w:r>
      <w:r w:rsidRPr="003C3BD4">
        <w:rPr>
          <w:b/>
          <w:bCs/>
          <w:sz w:val="20"/>
          <w:szCs w:val="20"/>
        </w:rPr>
        <w:t>symbols and 8 symbols.</w:t>
      </w:r>
    </w:p>
    <w:p w14:paraId="769B1045" w14:textId="0C9F6C3D" w:rsidR="00894848" w:rsidRPr="00894848" w:rsidRDefault="00894848" w:rsidP="00894848">
      <w:pPr>
        <w:spacing w:after="120"/>
        <w:jc w:val="both"/>
        <w:rPr>
          <w:bCs/>
          <w:iCs/>
          <w:sz w:val="20"/>
          <w:szCs w:val="20"/>
          <w:lang w:val="en-US" w:eastAsia="zh-CN"/>
        </w:rPr>
      </w:pPr>
      <w:r w:rsidRPr="003C3BD4">
        <w:rPr>
          <w:b/>
          <w:bCs/>
          <w:sz w:val="20"/>
          <w:szCs w:val="20"/>
          <w:u w:val="single"/>
        </w:rPr>
        <w:t xml:space="preserve">Observation </w:t>
      </w:r>
      <w:r>
        <w:rPr>
          <w:b/>
          <w:bCs/>
          <w:sz w:val="20"/>
          <w:szCs w:val="20"/>
          <w:u w:val="single"/>
        </w:rPr>
        <w:t>2</w:t>
      </w:r>
      <w:r w:rsidRPr="003C3BD4">
        <w:rPr>
          <w:b/>
          <w:bCs/>
          <w:sz w:val="20"/>
          <w:szCs w:val="20"/>
        </w:rPr>
        <w:t xml:space="preserve">: </w:t>
      </w:r>
      <w:r>
        <w:rPr>
          <w:b/>
          <w:bCs/>
          <w:sz w:val="20"/>
          <w:szCs w:val="20"/>
        </w:rPr>
        <w:t>For each value of M in existing LP-SS candidate sequences</w:t>
      </w:r>
      <w:r w:rsidRPr="007530B3">
        <w:rPr>
          <w:b/>
          <w:iCs/>
          <w:sz w:val="20"/>
          <w:szCs w:val="20"/>
          <w:lang w:val="en-US" w:eastAsia="zh-CN"/>
        </w:rPr>
        <w:t xml:space="preserve"> UE supports both L values and no UE capability. There is no consensus in RAN1 that </w:t>
      </w:r>
      <w:r>
        <w:rPr>
          <w:b/>
          <w:iCs/>
          <w:sz w:val="20"/>
          <w:szCs w:val="20"/>
          <w:lang w:val="en-US" w:eastAsia="zh-CN"/>
        </w:rPr>
        <w:t xml:space="preserve">an </w:t>
      </w:r>
      <w:r w:rsidRPr="007530B3">
        <w:rPr>
          <w:b/>
          <w:iCs/>
          <w:sz w:val="20"/>
          <w:szCs w:val="20"/>
          <w:lang w:val="en-US" w:eastAsia="zh-CN"/>
        </w:rPr>
        <w:t xml:space="preserve">SNR of -3dB can be fulfilled with the smaller value of L for each M. </w:t>
      </w:r>
      <w:r>
        <w:rPr>
          <w:b/>
          <w:iCs/>
          <w:sz w:val="20"/>
          <w:szCs w:val="20"/>
          <w:lang w:val="en-US" w:eastAsia="zh-CN"/>
        </w:rPr>
        <w:t>RAN1 states that d</w:t>
      </w:r>
      <w:r w:rsidRPr="007530B3">
        <w:rPr>
          <w:b/>
          <w:iCs/>
          <w:sz w:val="20"/>
          <w:szCs w:val="20"/>
          <w:lang w:val="en-US" w:eastAsia="zh-CN"/>
        </w:rPr>
        <w:t>efinition of the proper requirements for different values of L is up to RAN4.</w:t>
      </w:r>
    </w:p>
    <w:p w14:paraId="7B939E0A" w14:textId="77777777" w:rsidR="00F714E4" w:rsidRPr="003C3BD4" w:rsidRDefault="00F714E4" w:rsidP="00F714E4">
      <w:pPr>
        <w:spacing w:after="120"/>
        <w:jc w:val="both"/>
        <w:rPr>
          <w:b/>
          <w:bCs/>
          <w:sz w:val="20"/>
          <w:szCs w:val="20"/>
        </w:rPr>
      </w:pPr>
      <w:r w:rsidRPr="003C3BD4">
        <w:rPr>
          <w:b/>
          <w:bCs/>
          <w:sz w:val="20"/>
          <w:szCs w:val="20"/>
          <w:u w:val="single"/>
        </w:rPr>
        <w:t>Proposal 1</w:t>
      </w:r>
      <w:r w:rsidRPr="003C3BD4">
        <w:rPr>
          <w:b/>
          <w:bCs/>
          <w:sz w:val="20"/>
          <w:szCs w:val="20"/>
        </w:rPr>
        <w:t xml:space="preserve">: RAN4 to </w:t>
      </w:r>
      <w:r>
        <w:rPr>
          <w:b/>
          <w:bCs/>
          <w:sz w:val="20"/>
          <w:szCs w:val="20"/>
        </w:rPr>
        <w:t>continue</w:t>
      </w:r>
      <w:r w:rsidRPr="003C3BD4">
        <w:rPr>
          <w:b/>
          <w:bCs/>
          <w:sz w:val="20"/>
          <w:szCs w:val="20"/>
        </w:rPr>
        <w:t xml:space="preserve"> simulation results campaign </w:t>
      </w:r>
      <w:r>
        <w:rPr>
          <w:b/>
          <w:bCs/>
          <w:sz w:val="20"/>
          <w:szCs w:val="20"/>
        </w:rPr>
        <w:t xml:space="preserve">and alignment until at least RAN4#116. Companies to report all 5th, 50th and 95th percentiles of RSRP and RSRQ distributions. Up to interested companies to report RSSI statistics. Use spreadsheet format as per </w:t>
      </w:r>
      <w:r w:rsidRPr="00564479">
        <w:rPr>
          <w:b/>
          <w:bCs/>
          <w:sz w:val="20"/>
          <w:szCs w:val="20"/>
        </w:rPr>
        <w:t>R4-2505857</w:t>
      </w:r>
      <w:r>
        <w:rPr>
          <w:b/>
          <w:bCs/>
          <w:sz w:val="20"/>
          <w:szCs w:val="20"/>
        </w:rPr>
        <w:t>.</w:t>
      </w:r>
    </w:p>
    <w:p w14:paraId="1ED40DEF" w14:textId="5819E78E" w:rsidR="00894848" w:rsidRPr="00894848" w:rsidRDefault="00894848" w:rsidP="00894848">
      <w:pPr>
        <w:spacing w:after="120"/>
        <w:jc w:val="both"/>
        <w:rPr>
          <w:b/>
          <w:bCs/>
          <w:sz w:val="20"/>
          <w:szCs w:val="20"/>
        </w:rPr>
      </w:pPr>
      <w:r w:rsidRPr="003C3BD4">
        <w:rPr>
          <w:b/>
          <w:bCs/>
          <w:sz w:val="20"/>
          <w:szCs w:val="20"/>
          <w:u w:val="single"/>
        </w:rPr>
        <w:t>Proposal 2</w:t>
      </w:r>
      <w:r w:rsidRPr="003C3BD4">
        <w:rPr>
          <w:b/>
          <w:bCs/>
          <w:sz w:val="20"/>
          <w:szCs w:val="20"/>
        </w:rPr>
        <w:t xml:space="preserve">: </w:t>
      </w:r>
      <w:r>
        <w:rPr>
          <w:b/>
          <w:bCs/>
          <w:sz w:val="20"/>
          <w:szCs w:val="20"/>
        </w:rPr>
        <w:t>Determine accuracy and delay requirements no earlier than RAN4#116 to allow simulation results to converge and being fully understood</w:t>
      </w:r>
      <w:r w:rsidRPr="003C3BD4">
        <w:rPr>
          <w:b/>
          <w:bCs/>
          <w:sz w:val="20"/>
          <w:szCs w:val="20"/>
        </w:rPr>
        <w:t>.</w:t>
      </w:r>
    </w:p>
    <w:p w14:paraId="2F099CB6" w14:textId="77777777" w:rsidR="00894848" w:rsidRDefault="00894848" w:rsidP="00894848">
      <w:pPr>
        <w:spacing w:after="120"/>
        <w:jc w:val="both"/>
        <w:rPr>
          <w:b/>
          <w:bCs/>
          <w:sz w:val="20"/>
          <w:szCs w:val="20"/>
        </w:rPr>
      </w:pPr>
      <w:r w:rsidRPr="003C3BD4">
        <w:rPr>
          <w:b/>
          <w:bCs/>
          <w:sz w:val="20"/>
          <w:szCs w:val="20"/>
          <w:u w:val="single"/>
        </w:rPr>
        <w:t xml:space="preserve">Observation </w:t>
      </w:r>
      <w:r>
        <w:rPr>
          <w:b/>
          <w:bCs/>
          <w:sz w:val="20"/>
          <w:szCs w:val="20"/>
          <w:u w:val="single"/>
        </w:rPr>
        <w:t>3</w:t>
      </w:r>
      <w:r w:rsidRPr="003C3BD4">
        <w:rPr>
          <w:b/>
          <w:bCs/>
          <w:sz w:val="20"/>
          <w:szCs w:val="20"/>
        </w:rPr>
        <w:t xml:space="preserve">: </w:t>
      </w:r>
      <w:r>
        <w:rPr>
          <w:b/>
          <w:bCs/>
          <w:sz w:val="20"/>
          <w:szCs w:val="20"/>
        </w:rPr>
        <w:t xml:space="preserve">Companies have raised concerns about the deployment scenario where LP-SS signals are scheduled on the same frequency resources across co-channel cells, suggesting precluding such operation as a way forward. </w:t>
      </w:r>
    </w:p>
    <w:p w14:paraId="3284E31D" w14:textId="1ECDCF68" w:rsidR="00894848" w:rsidRDefault="00894848" w:rsidP="00894848">
      <w:pPr>
        <w:pStyle w:val="ListParagraph"/>
        <w:spacing w:after="120" w:line="240" w:lineRule="auto"/>
        <w:ind w:firstLineChars="0" w:firstLine="0"/>
        <w:jc w:val="both"/>
        <w:rPr>
          <w:b/>
          <w:bCs/>
          <w:sz w:val="20"/>
          <w:szCs w:val="20"/>
        </w:rPr>
      </w:pPr>
      <w:r w:rsidRPr="003C3BD4">
        <w:rPr>
          <w:b/>
          <w:bCs/>
          <w:sz w:val="20"/>
          <w:szCs w:val="20"/>
          <w:u w:val="single"/>
        </w:rPr>
        <w:t xml:space="preserve">Observation </w:t>
      </w:r>
      <w:r>
        <w:rPr>
          <w:b/>
          <w:bCs/>
          <w:sz w:val="20"/>
          <w:szCs w:val="20"/>
          <w:u w:val="single"/>
        </w:rPr>
        <w:t>4</w:t>
      </w:r>
      <w:r w:rsidRPr="003C3BD4">
        <w:rPr>
          <w:b/>
          <w:bCs/>
          <w:sz w:val="20"/>
          <w:szCs w:val="20"/>
        </w:rPr>
        <w:t xml:space="preserve">: </w:t>
      </w:r>
      <w:r>
        <w:rPr>
          <w:b/>
          <w:bCs/>
          <w:sz w:val="20"/>
          <w:szCs w:val="20"/>
        </w:rPr>
        <w:t>RSRP/RSRQ accuracy results might be dependent on the binary patterns of desired LP-SS vs the binary patterns of the interfering LP-SS.</w:t>
      </w:r>
    </w:p>
    <w:p w14:paraId="7950D33F" w14:textId="447A6CE7" w:rsidR="00894848" w:rsidRPr="00894848" w:rsidRDefault="00894848" w:rsidP="00894848">
      <w:pPr>
        <w:pStyle w:val="ListParagraph"/>
        <w:spacing w:after="120" w:line="240" w:lineRule="auto"/>
        <w:ind w:firstLineChars="0" w:firstLine="0"/>
        <w:jc w:val="both"/>
        <w:rPr>
          <w:rFonts w:eastAsia="MS Mincho"/>
          <w:snapToGrid/>
          <w:sz w:val="20"/>
          <w:szCs w:val="20"/>
          <w:lang w:val="en-DE" w:eastAsia="zh-CN"/>
        </w:rPr>
      </w:pPr>
      <w:r>
        <w:rPr>
          <w:b/>
          <w:bCs/>
          <w:sz w:val="20"/>
          <w:szCs w:val="20"/>
          <w:u w:val="single"/>
        </w:rPr>
        <w:lastRenderedPageBreak/>
        <w:t>Proposal</w:t>
      </w:r>
      <w:r w:rsidRPr="003C3BD4">
        <w:rPr>
          <w:b/>
          <w:bCs/>
          <w:sz w:val="20"/>
          <w:szCs w:val="20"/>
          <w:u w:val="single"/>
        </w:rPr>
        <w:t xml:space="preserve"> </w:t>
      </w:r>
      <w:r>
        <w:rPr>
          <w:b/>
          <w:bCs/>
          <w:sz w:val="20"/>
          <w:szCs w:val="20"/>
          <w:u w:val="single"/>
        </w:rPr>
        <w:t>3</w:t>
      </w:r>
      <w:r w:rsidRPr="003C3BD4">
        <w:rPr>
          <w:b/>
          <w:bCs/>
          <w:sz w:val="20"/>
          <w:szCs w:val="20"/>
        </w:rPr>
        <w:t xml:space="preserve">: </w:t>
      </w:r>
      <w:r>
        <w:rPr>
          <w:b/>
          <w:bCs/>
          <w:sz w:val="20"/>
          <w:szCs w:val="20"/>
        </w:rPr>
        <w:t>RAN4 to discuss if RSRP/RSRQ accuracy requirements should be based on the worst case scenario of colliding LP-SS binary patterns between serving cell and interfering cell.</w:t>
      </w:r>
    </w:p>
    <w:p w14:paraId="1D45B474" w14:textId="77777777" w:rsidR="00894848" w:rsidRDefault="00894848" w:rsidP="00894848">
      <w:pPr>
        <w:pStyle w:val="ListParagraph"/>
        <w:spacing w:after="120" w:line="240" w:lineRule="auto"/>
        <w:ind w:firstLineChars="0" w:firstLine="0"/>
        <w:jc w:val="both"/>
        <w:rPr>
          <w:rFonts w:eastAsia="MS Mincho"/>
          <w:snapToGrid/>
          <w:sz w:val="20"/>
          <w:szCs w:val="20"/>
          <w:lang w:val="en-DE" w:eastAsia="zh-CN"/>
        </w:rPr>
      </w:pPr>
      <w:r w:rsidRPr="003C3BD4">
        <w:rPr>
          <w:b/>
          <w:bCs/>
          <w:sz w:val="20"/>
          <w:szCs w:val="20"/>
          <w:u w:val="single"/>
        </w:rPr>
        <w:t xml:space="preserve">Observation </w:t>
      </w:r>
      <w:r>
        <w:rPr>
          <w:b/>
          <w:bCs/>
          <w:sz w:val="20"/>
          <w:szCs w:val="20"/>
          <w:u w:val="single"/>
        </w:rPr>
        <w:t>5</w:t>
      </w:r>
      <w:r w:rsidRPr="003C3BD4">
        <w:rPr>
          <w:b/>
          <w:bCs/>
          <w:sz w:val="20"/>
          <w:szCs w:val="20"/>
        </w:rPr>
        <w:t xml:space="preserve">: </w:t>
      </w:r>
      <w:r>
        <w:rPr>
          <w:b/>
          <w:bCs/>
          <w:sz w:val="20"/>
          <w:szCs w:val="20"/>
        </w:rPr>
        <w:t>Current Es/</w:t>
      </w:r>
      <w:proofErr w:type="spellStart"/>
      <w:r>
        <w:rPr>
          <w:b/>
          <w:bCs/>
          <w:sz w:val="20"/>
          <w:szCs w:val="20"/>
        </w:rPr>
        <w:t>Iot</w:t>
      </w:r>
      <w:proofErr w:type="spellEnd"/>
      <w:r>
        <w:rPr>
          <w:b/>
          <w:bCs/>
          <w:sz w:val="20"/>
          <w:szCs w:val="20"/>
        </w:rPr>
        <w:t xml:space="preserve"> &gt; -6dB condition seems to be reused from legacy NR intra-frequency measurements conditions seems overly pessimistic since LP-SS operation is not expected to occur at legacy NR cell edge.</w:t>
      </w:r>
    </w:p>
    <w:p w14:paraId="43332CAD" w14:textId="093B0D23" w:rsidR="00894848" w:rsidRDefault="00894848" w:rsidP="00894848">
      <w:pPr>
        <w:pStyle w:val="ListParagraph"/>
        <w:spacing w:after="120" w:line="240" w:lineRule="auto"/>
        <w:ind w:firstLineChars="0" w:firstLine="0"/>
        <w:jc w:val="both"/>
        <w:rPr>
          <w:b/>
          <w:bCs/>
          <w:sz w:val="20"/>
          <w:szCs w:val="20"/>
        </w:rPr>
      </w:pPr>
      <w:r>
        <w:rPr>
          <w:b/>
          <w:bCs/>
          <w:sz w:val="20"/>
          <w:szCs w:val="20"/>
          <w:u w:val="single"/>
        </w:rPr>
        <w:t>Proposal</w:t>
      </w:r>
      <w:r w:rsidRPr="003C3BD4">
        <w:rPr>
          <w:b/>
          <w:bCs/>
          <w:sz w:val="20"/>
          <w:szCs w:val="20"/>
          <w:u w:val="single"/>
        </w:rPr>
        <w:t xml:space="preserve"> </w:t>
      </w:r>
      <w:r>
        <w:rPr>
          <w:b/>
          <w:bCs/>
          <w:sz w:val="20"/>
          <w:szCs w:val="20"/>
          <w:u w:val="single"/>
        </w:rPr>
        <w:t>4</w:t>
      </w:r>
      <w:r w:rsidRPr="003C3BD4">
        <w:rPr>
          <w:b/>
          <w:bCs/>
          <w:sz w:val="20"/>
          <w:szCs w:val="20"/>
        </w:rPr>
        <w:t xml:space="preserve">: </w:t>
      </w:r>
      <w:r w:rsidR="00220ABE" w:rsidRPr="00220ABE">
        <w:rPr>
          <w:b/>
          <w:bCs/>
          <w:sz w:val="20"/>
          <w:szCs w:val="20"/>
          <w:lang w:val="en-DE"/>
        </w:rPr>
        <w:t>As an alternative to mandate LP-SS across cells to operate in different time/frequency resources, RAN4 to discuss if the condition of interfering cell vs serving cell power is -6dB is overly pessimistic and whether to relax it to 1) a lower value (&lt;-6dB), or 2) simply remove the interfering cell from the simulation setup.</w:t>
      </w:r>
      <w:r>
        <w:rPr>
          <w:b/>
          <w:bCs/>
          <w:sz w:val="20"/>
          <w:szCs w:val="20"/>
        </w:rPr>
        <w:t>.</w:t>
      </w:r>
    </w:p>
    <w:p w14:paraId="094275DB" w14:textId="77777777" w:rsidR="00894848" w:rsidRDefault="00894848" w:rsidP="00894848">
      <w:pPr>
        <w:pStyle w:val="ListParagraph"/>
        <w:spacing w:after="120" w:line="240" w:lineRule="auto"/>
        <w:ind w:firstLineChars="0" w:firstLine="0"/>
        <w:jc w:val="both"/>
        <w:rPr>
          <w:rFonts w:eastAsia="MS Mincho"/>
          <w:snapToGrid/>
          <w:sz w:val="20"/>
          <w:szCs w:val="20"/>
          <w:lang w:val="en-DE" w:eastAsia="zh-CN"/>
        </w:rPr>
      </w:pPr>
      <w:r w:rsidRPr="003C3BD4">
        <w:rPr>
          <w:b/>
          <w:bCs/>
          <w:sz w:val="20"/>
          <w:szCs w:val="20"/>
          <w:u w:val="single"/>
        </w:rPr>
        <w:t xml:space="preserve">Observation </w:t>
      </w:r>
      <w:r>
        <w:rPr>
          <w:b/>
          <w:bCs/>
          <w:sz w:val="20"/>
          <w:szCs w:val="20"/>
          <w:u w:val="single"/>
        </w:rPr>
        <w:t>6</w:t>
      </w:r>
      <w:r w:rsidRPr="003C3BD4">
        <w:rPr>
          <w:b/>
          <w:bCs/>
          <w:sz w:val="20"/>
          <w:szCs w:val="20"/>
        </w:rPr>
        <w:t xml:space="preserve">: </w:t>
      </w:r>
      <w:r>
        <w:rPr>
          <w:b/>
          <w:bCs/>
          <w:sz w:val="20"/>
          <w:szCs w:val="20"/>
        </w:rPr>
        <w:t>Some companies have observed a bias in the RSRP estimation for the case when LP-SS is interfered by another LP-SS. This bias is not present when the interfering signals is OFDM.</w:t>
      </w:r>
    </w:p>
    <w:p w14:paraId="707D12AD" w14:textId="55B0018A" w:rsidR="00894848" w:rsidRDefault="00894848" w:rsidP="00894848">
      <w:pPr>
        <w:pStyle w:val="ListParagraph"/>
        <w:spacing w:after="120" w:line="240" w:lineRule="auto"/>
        <w:ind w:firstLineChars="0" w:firstLine="0"/>
        <w:jc w:val="both"/>
        <w:rPr>
          <w:b/>
          <w:bCs/>
          <w:sz w:val="20"/>
          <w:szCs w:val="20"/>
        </w:rPr>
      </w:pPr>
      <w:r w:rsidRPr="003C3BD4">
        <w:rPr>
          <w:b/>
          <w:bCs/>
          <w:sz w:val="20"/>
          <w:szCs w:val="20"/>
          <w:u w:val="single"/>
        </w:rPr>
        <w:t xml:space="preserve">Observation </w:t>
      </w:r>
      <w:r>
        <w:rPr>
          <w:b/>
          <w:bCs/>
          <w:sz w:val="20"/>
          <w:szCs w:val="20"/>
          <w:u w:val="single"/>
        </w:rPr>
        <w:t>7</w:t>
      </w:r>
      <w:r w:rsidRPr="003C3BD4">
        <w:rPr>
          <w:b/>
          <w:bCs/>
          <w:sz w:val="20"/>
          <w:szCs w:val="20"/>
        </w:rPr>
        <w:t xml:space="preserve">: </w:t>
      </w:r>
      <w:r>
        <w:rPr>
          <w:b/>
          <w:bCs/>
          <w:sz w:val="20"/>
          <w:szCs w:val="20"/>
        </w:rPr>
        <w:t>RSRP estimation bias might be explained by the almost perfect correlation between the on-durations of the colliding LP-SS signals, at least in AWGN channel. The bias might be almost perfectly cancelled if serving cell and interfering cell are configured with orthogonal OFDM overlaid sequences.</w:t>
      </w:r>
    </w:p>
    <w:p w14:paraId="3EBADB11" w14:textId="2172FCD0" w:rsidR="008A7044" w:rsidRDefault="008A7044" w:rsidP="00894848">
      <w:pPr>
        <w:pStyle w:val="ListParagraph"/>
        <w:spacing w:after="120" w:line="240" w:lineRule="auto"/>
        <w:ind w:firstLineChars="0" w:firstLine="0"/>
        <w:jc w:val="both"/>
        <w:rPr>
          <w:b/>
          <w:bCs/>
          <w:sz w:val="20"/>
          <w:szCs w:val="20"/>
        </w:rPr>
      </w:pPr>
      <w:r w:rsidRPr="003C3BD4">
        <w:rPr>
          <w:b/>
          <w:bCs/>
          <w:sz w:val="20"/>
          <w:szCs w:val="20"/>
          <w:u w:val="single"/>
        </w:rPr>
        <w:t xml:space="preserve">Observation </w:t>
      </w:r>
      <w:r>
        <w:rPr>
          <w:b/>
          <w:bCs/>
          <w:sz w:val="20"/>
          <w:szCs w:val="20"/>
          <w:u w:val="single"/>
        </w:rPr>
        <w:t>8</w:t>
      </w:r>
      <w:r w:rsidRPr="003C3BD4">
        <w:rPr>
          <w:b/>
          <w:bCs/>
          <w:sz w:val="20"/>
          <w:szCs w:val="20"/>
        </w:rPr>
        <w:t xml:space="preserve">: </w:t>
      </w:r>
      <w:r>
        <w:rPr>
          <w:b/>
          <w:bCs/>
          <w:sz w:val="20"/>
          <w:szCs w:val="20"/>
        </w:rPr>
        <w:t xml:space="preserve">Network could </w:t>
      </w:r>
      <w:r>
        <w:rPr>
          <w:b/>
          <w:bCs/>
          <w:sz w:val="20"/>
          <w:szCs w:val="20"/>
          <w:lang w:val="en-GB"/>
        </w:rPr>
        <w:t>s</w:t>
      </w:r>
      <w:r w:rsidRPr="008A7044">
        <w:rPr>
          <w:b/>
          <w:bCs/>
          <w:sz w:val="20"/>
          <w:szCs w:val="20"/>
          <w:lang w:val="en-GB"/>
        </w:rPr>
        <w:t xml:space="preserve">tatically assign a single root index </w:t>
      </w:r>
      <w:r w:rsidRPr="008A7044">
        <w:rPr>
          <w:b/>
          <w:bCs/>
          <w:i/>
          <w:iCs/>
          <w:sz w:val="20"/>
          <w:szCs w:val="20"/>
          <w:lang w:val="en-GB"/>
        </w:rPr>
        <w:t xml:space="preserve">q </w:t>
      </w:r>
      <w:r w:rsidRPr="008A7044">
        <w:rPr>
          <w:b/>
          <w:bCs/>
          <w:sz w:val="20"/>
          <w:szCs w:val="20"/>
          <w:lang w:val="en-GB"/>
        </w:rPr>
        <w:t>across cells</w:t>
      </w:r>
      <w:r>
        <w:rPr>
          <w:b/>
          <w:bCs/>
          <w:sz w:val="20"/>
          <w:szCs w:val="20"/>
          <w:lang w:val="en-GB"/>
        </w:rPr>
        <w:t xml:space="preserve"> and u</w:t>
      </w:r>
      <w:r w:rsidRPr="008A7044">
        <w:rPr>
          <w:b/>
          <w:bCs/>
          <w:sz w:val="20"/>
          <w:szCs w:val="20"/>
          <w:lang w:val="en-GB"/>
        </w:rPr>
        <w:t xml:space="preserve">se </w:t>
      </w:r>
      <w:r w:rsidRPr="008A7044">
        <w:rPr>
          <w:b/>
          <w:bCs/>
          <w:i/>
          <w:iCs/>
          <w:sz w:val="20"/>
          <w:szCs w:val="20"/>
          <w:lang w:val="en-GB"/>
        </w:rPr>
        <w:t>j=1..4</w:t>
      </w:r>
      <w:r w:rsidRPr="008A7044">
        <w:rPr>
          <w:b/>
          <w:bCs/>
          <w:sz w:val="20"/>
          <w:szCs w:val="20"/>
          <w:lang w:val="en-GB"/>
        </w:rPr>
        <w:t xml:space="preserve"> different cyclic shifts associated with root index </w:t>
      </w:r>
      <w:r w:rsidRPr="008A7044">
        <w:rPr>
          <w:b/>
          <w:bCs/>
          <w:i/>
          <w:iCs/>
          <w:sz w:val="20"/>
          <w:szCs w:val="20"/>
          <w:lang w:val="en-GB"/>
        </w:rPr>
        <w:t>q</w:t>
      </w:r>
      <w:r w:rsidRPr="008A7044">
        <w:rPr>
          <w:b/>
          <w:bCs/>
          <w:sz w:val="20"/>
          <w:szCs w:val="20"/>
          <w:lang w:val="en-GB"/>
        </w:rPr>
        <w:t xml:space="preserve"> for each cell</w:t>
      </w:r>
      <w:r>
        <w:rPr>
          <w:b/>
          <w:bCs/>
          <w:sz w:val="20"/>
          <w:szCs w:val="20"/>
          <w:lang w:val="en-GB"/>
        </w:rPr>
        <w:t xml:space="preserve">. Alternatively, could assign </w:t>
      </w:r>
      <w:r w:rsidRPr="008A7044">
        <w:rPr>
          <w:b/>
          <w:bCs/>
          <w:sz w:val="20"/>
          <w:szCs w:val="20"/>
          <w:lang w:val="en-GB"/>
        </w:rPr>
        <w:t xml:space="preserve">multiple root indexes </w:t>
      </w:r>
      <w:proofErr w:type="spellStart"/>
      <w:r w:rsidRPr="008A7044">
        <w:rPr>
          <w:b/>
          <w:bCs/>
          <w:i/>
          <w:iCs/>
          <w:sz w:val="20"/>
          <w:szCs w:val="20"/>
          <w:lang w:val="en-GB"/>
        </w:rPr>
        <w:t>q_i</w:t>
      </w:r>
      <w:proofErr w:type="spellEnd"/>
      <w:r w:rsidRPr="008A7044">
        <w:rPr>
          <w:b/>
          <w:bCs/>
          <w:i/>
          <w:iCs/>
          <w:sz w:val="20"/>
          <w:szCs w:val="20"/>
          <w:lang w:val="en-GB"/>
        </w:rPr>
        <w:t xml:space="preserve"> </w:t>
      </w:r>
      <w:r w:rsidRPr="008A7044">
        <w:rPr>
          <w:b/>
          <w:bCs/>
          <w:sz w:val="20"/>
          <w:szCs w:val="20"/>
          <w:lang w:val="en-GB"/>
        </w:rPr>
        <w:t>across cells</w:t>
      </w:r>
      <w:r>
        <w:rPr>
          <w:b/>
          <w:bCs/>
          <w:sz w:val="20"/>
          <w:szCs w:val="20"/>
          <w:lang w:val="en-GB"/>
        </w:rPr>
        <w:t xml:space="preserve"> </w:t>
      </w:r>
      <w:r w:rsidRPr="008A7044">
        <w:rPr>
          <w:b/>
          <w:bCs/>
          <w:sz w:val="20"/>
          <w:szCs w:val="20"/>
          <w:lang w:val="en-GB"/>
        </w:rPr>
        <w:t>with I</w:t>
      </w:r>
      <w:r w:rsidRPr="008A7044">
        <w:rPr>
          <w:b/>
          <w:bCs/>
          <w:i/>
          <w:iCs/>
          <w:sz w:val="20"/>
          <w:szCs w:val="20"/>
          <w:lang w:val="en-GB"/>
        </w:rPr>
        <w:t>=</w:t>
      </w:r>
      <w:proofErr w:type="gramStart"/>
      <w:r w:rsidRPr="008A7044">
        <w:rPr>
          <w:b/>
          <w:bCs/>
          <w:i/>
          <w:iCs/>
          <w:sz w:val="20"/>
          <w:szCs w:val="20"/>
          <w:lang w:val="en-GB"/>
        </w:rPr>
        <w:t>1..</w:t>
      </w:r>
      <w:proofErr w:type="gramEnd"/>
      <w:r w:rsidRPr="008A7044">
        <w:rPr>
          <w:b/>
          <w:bCs/>
          <w:i/>
          <w:iCs/>
          <w:sz w:val="20"/>
          <w:szCs w:val="20"/>
          <w:lang w:val="en-GB"/>
        </w:rPr>
        <w:t xml:space="preserve">#Cell </w:t>
      </w:r>
      <w:r w:rsidRPr="008A7044">
        <w:rPr>
          <w:b/>
          <w:bCs/>
          <w:sz w:val="20"/>
          <w:szCs w:val="20"/>
          <w:lang w:val="en-GB"/>
        </w:rPr>
        <w:t xml:space="preserve">where </w:t>
      </w:r>
      <w:r w:rsidRPr="008A7044">
        <w:rPr>
          <w:b/>
          <w:bCs/>
          <w:i/>
          <w:iCs/>
          <w:sz w:val="20"/>
          <w:szCs w:val="20"/>
          <w:lang w:val="en-GB"/>
        </w:rPr>
        <w:t>#Cell</w:t>
      </w:r>
      <w:r w:rsidRPr="008A7044">
        <w:rPr>
          <w:b/>
          <w:bCs/>
          <w:sz w:val="20"/>
          <w:szCs w:val="20"/>
          <w:lang w:val="en-GB"/>
        </w:rPr>
        <w:t xml:space="preserve"> is determined bit specification or by static variable</w:t>
      </w:r>
      <w:r>
        <w:rPr>
          <w:b/>
          <w:bCs/>
          <w:sz w:val="20"/>
          <w:szCs w:val="20"/>
        </w:rPr>
        <w:t>, in order to reduce the bias observed.</w:t>
      </w:r>
    </w:p>
    <w:p w14:paraId="2C676190" w14:textId="4BCA2AE1" w:rsidR="0035671D" w:rsidRDefault="00894848" w:rsidP="0035671D">
      <w:pPr>
        <w:pStyle w:val="ListParagraph"/>
        <w:spacing w:after="120" w:line="240" w:lineRule="auto"/>
        <w:ind w:firstLineChars="0" w:firstLine="0"/>
        <w:jc w:val="both"/>
        <w:rPr>
          <w:b/>
          <w:bCs/>
          <w:sz w:val="20"/>
          <w:szCs w:val="20"/>
          <w:lang w:val="en-GB"/>
        </w:rPr>
      </w:pPr>
      <w:r>
        <w:rPr>
          <w:b/>
          <w:bCs/>
          <w:sz w:val="20"/>
          <w:szCs w:val="20"/>
          <w:u w:val="single"/>
        </w:rPr>
        <w:t>Proposal</w:t>
      </w:r>
      <w:r w:rsidRPr="003C3BD4">
        <w:rPr>
          <w:b/>
          <w:bCs/>
          <w:sz w:val="20"/>
          <w:szCs w:val="20"/>
          <w:u w:val="single"/>
        </w:rPr>
        <w:t xml:space="preserve"> </w:t>
      </w:r>
      <w:r>
        <w:rPr>
          <w:b/>
          <w:bCs/>
          <w:sz w:val="20"/>
          <w:szCs w:val="20"/>
          <w:u w:val="single"/>
        </w:rPr>
        <w:t>5</w:t>
      </w:r>
      <w:r w:rsidRPr="003C3BD4">
        <w:rPr>
          <w:b/>
          <w:bCs/>
          <w:sz w:val="20"/>
          <w:szCs w:val="20"/>
        </w:rPr>
        <w:t xml:space="preserve">: </w:t>
      </w:r>
      <w:r>
        <w:rPr>
          <w:b/>
          <w:bCs/>
          <w:sz w:val="20"/>
          <w:szCs w:val="20"/>
        </w:rPr>
        <w:t xml:space="preserve">RAN4 to take a closer look at the decision that </w:t>
      </w:r>
      <w:r w:rsidRPr="00927DBB">
        <w:rPr>
          <w:rFonts w:eastAsia="Times New Roman"/>
          <w:b/>
          <w:bCs/>
          <w:sz w:val="20"/>
          <w:szCs w:val="20"/>
          <w:lang w:val="en-GB"/>
        </w:rPr>
        <w:t>s</w:t>
      </w:r>
      <w:r w:rsidRPr="00DA3B07">
        <w:rPr>
          <w:rFonts w:eastAsia="Times New Roman"/>
          <w:b/>
          <w:bCs/>
          <w:sz w:val="20"/>
          <w:szCs w:val="20"/>
          <w:lang w:val="en-GB"/>
        </w:rPr>
        <w:t>ame requirement shall be applied for OOK-based LP-WUR serving cell measurement based on LP-SS regardless of whether overlaid OFDM sequence is configured or not</w:t>
      </w:r>
      <w:r>
        <w:rPr>
          <w:b/>
          <w:bCs/>
          <w:sz w:val="20"/>
          <w:szCs w:val="20"/>
          <w:lang w:val="en-GB"/>
        </w:rPr>
        <w:t>, or alternatively, propose a way to deal with the observed estimation bias.</w:t>
      </w:r>
    </w:p>
    <w:p w14:paraId="58D93636" w14:textId="77E5323A" w:rsidR="00B247E3" w:rsidRDefault="00B247E3" w:rsidP="00B247E3">
      <w:pPr>
        <w:pStyle w:val="ListParagraph"/>
        <w:spacing w:after="180" w:line="240" w:lineRule="auto"/>
        <w:ind w:firstLineChars="0" w:firstLine="0"/>
        <w:jc w:val="both"/>
        <w:rPr>
          <w:rFonts w:eastAsia="MS Mincho"/>
          <w:b/>
          <w:bCs/>
          <w:snapToGrid/>
          <w:sz w:val="20"/>
          <w:szCs w:val="20"/>
          <w:u w:val="single"/>
          <w:lang w:val="en-GB" w:eastAsia="zh-CN"/>
        </w:rPr>
      </w:pPr>
      <w:r w:rsidRPr="003C3BD4">
        <w:rPr>
          <w:b/>
          <w:bCs/>
          <w:sz w:val="20"/>
          <w:szCs w:val="20"/>
          <w:u w:val="single"/>
        </w:rPr>
        <w:t xml:space="preserve">Observation </w:t>
      </w:r>
      <w:r w:rsidR="008A7044">
        <w:rPr>
          <w:b/>
          <w:bCs/>
          <w:sz w:val="20"/>
          <w:szCs w:val="20"/>
          <w:u w:val="single"/>
        </w:rPr>
        <w:t>9</w:t>
      </w:r>
      <w:r w:rsidRPr="003C3BD4">
        <w:rPr>
          <w:b/>
          <w:bCs/>
          <w:sz w:val="20"/>
          <w:szCs w:val="20"/>
        </w:rPr>
        <w:t xml:space="preserve">: </w:t>
      </w:r>
      <w:r>
        <w:rPr>
          <w:b/>
          <w:bCs/>
          <w:sz w:val="20"/>
          <w:szCs w:val="20"/>
        </w:rPr>
        <w:t xml:space="preserve">There is an obvious </w:t>
      </w:r>
      <w:proofErr w:type="spellStart"/>
      <w:r>
        <w:rPr>
          <w:b/>
          <w:bCs/>
          <w:sz w:val="20"/>
          <w:szCs w:val="20"/>
        </w:rPr>
        <w:t>tradeoff</w:t>
      </w:r>
      <w:proofErr w:type="spellEnd"/>
      <w:r>
        <w:rPr>
          <w:b/>
          <w:bCs/>
          <w:sz w:val="20"/>
          <w:szCs w:val="20"/>
        </w:rPr>
        <w:t xml:space="preserve"> between RSRP/RSRQ estimation accuracy and the number of samples considered for L1 filtering, but beyond 3 samples we observe diminishing returns.</w:t>
      </w:r>
    </w:p>
    <w:p w14:paraId="2001A257" w14:textId="77777777" w:rsidR="00B247E3" w:rsidRDefault="00B247E3" w:rsidP="00B247E3">
      <w:pPr>
        <w:pStyle w:val="ListParagraph"/>
        <w:spacing w:after="180" w:line="240" w:lineRule="auto"/>
        <w:ind w:firstLineChars="0" w:firstLine="0"/>
        <w:jc w:val="both"/>
        <w:rPr>
          <w:rFonts w:eastAsia="MS Mincho"/>
          <w:b/>
          <w:bCs/>
          <w:snapToGrid/>
          <w:sz w:val="20"/>
          <w:szCs w:val="20"/>
          <w:u w:val="single"/>
          <w:lang w:val="en-GB" w:eastAsia="zh-CN"/>
        </w:rPr>
      </w:pPr>
      <w:r w:rsidRPr="00B247E3">
        <w:rPr>
          <w:rFonts w:eastAsia="MS Mincho"/>
          <w:b/>
          <w:bCs/>
          <w:snapToGrid/>
          <w:sz w:val="20"/>
          <w:szCs w:val="20"/>
          <w:u w:val="single"/>
          <w:lang w:val="en-GB" w:eastAsia="zh-CN"/>
        </w:rPr>
        <w:t xml:space="preserve">Proposal </w:t>
      </w:r>
      <w:r>
        <w:rPr>
          <w:rFonts w:eastAsia="MS Mincho"/>
          <w:b/>
          <w:bCs/>
          <w:snapToGrid/>
          <w:sz w:val="20"/>
          <w:szCs w:val="20"/>
          <w:u w:val="single"/>
          <w:lang w:val="en-GB" w:eastAsia="zh-CN"/>
        </w:rPr>
        <w:t>6</w:t>
      </w:r>
      <w:r w:rsidRPr="00B247E3">
        <w:rPr>
          <w:rFonts w:eastAsia="MS Mincho"/>
          <w:b/>
          <w:bCs/>
          <w:snapToGrid/>
          <w:sz w:val="20"/>
          <w:szCs w:val="20"/>
          <w:lang w:val="en-GB" w:eastAsia="zh-CN"/>
        </w:rPr>
        <w:t xml:space="preserve">: RAN4 to consider </w:t>
      </w:r>
      <w:r>
        <w:rPr>
          <w:rFonts w:eastAsia="MS Mincho"/>
          <w:b/>
          <w:bCs/>
          <w:snapToGrid/>
          <w:sz w:val="20"/>
          <w:szCs w:val="20"/>
          <w:lang w:val="en-GB" w:eastAsia="zh-CN"/>
        </w:rPr>
        <w:t>an RF margin of 2.5 dB for RSRP and RSRQ accuracy requirements</w:t>
      </w:r>
      <w:r w:rsidRPr="00B247E3">
        <w:rPr>
          <w:rFonts w:eastAsia="MS Mincho"/>
          <w:b/>
          <w:bCs/>
          <w:snapToGrid/>
          <w:sz w:val="20"/>
          <w:szCs w:val="20"/>
          <w:lang w:val="en-GB" w:eastAsia="zh-CN"/>
        </w:rPr>
        <w:t>.</w:t>
      </w:r>
    </w:p>
    <w:p w14:paraId="22F62AEB" w14:textId="79BDAC95" w:rsidR="00B247E3" w:rsidRPr="00D975CF" w:rsidRDefault="00B247E3" w:rsidP="00B247E3">
      <w:pPr>
        <w:pStyle w:val="ListParagraph"/>
        <w:spacing w:after="120" w:line="240" w:lineRule="auto"/>
        <w:ind w:firstLineChars="0" w:firstLine="0"/>
        <w:jc w:val="both"/>
        <w:rPr>
          <w:rFonts w:eastAsia="MS Mincho"/>
          <w:b/>
          <w:bCs/>
          <w:snapToGrid/>
          <w:sz w:val="20"/>
          <w:szCs w:val="20"/>
          <w:lang w:val="en-DE" w:eastAsia="zh-CN"/>
        </w:rPr>
      </w:pPr>
      <w:r w:rsidRPr="00B247E3">
        <w:rPr>
          <w:rFonts w:eastAsia="MS Mincho"/>
          <w:b/>
          <w:bCs/>
          <w:snapToGrid/>
          <w:sz w:val="20"/>
          <w:szCs w:val="20"/>
          <w:u w:val="single"/>
          <w:lang w:val="en-GB" w:eastAsia="zh-CN"/>
        </w:rPr>
        <w:t>Proposal 7</w:t>
      </w:r>
      <w:r w:rsidRPr="00B247E3">
        <w:rPr>
          <w:rFonts w:eastAsia="MS Mincho"/>
          <w:b/>
          <w:bCs/>
          <w:snapToGrid/>
          <w:sz w:val="20"/>
          <w:szCs w:val="20"/>
          <w:lang w:val="en-GB" w:eastAsia="zh-CN"/>
        </w:rPr>
        <w:t>: RAN4 to consider relaxing the accuracy requirement to 4dB if considering 2 samples for L1 filtering. Alternatively, RAN4 to relax the delay requirement to 3 samples to achieve a 3.5dB accuracy.</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26B50E7D" w14:textId="389914E0" w:rsidR="004D4ED2" w:rsidRPr="00280B7A" w:rsidRDefault="0063621D" w:rsidP="00280B7A">
      <w:pPr>
        <w:spacing w:after="120"/>
        <w:rPr>
          <w:sz w:val="20"/>
          <w:szCs w:val="20"/>
          <w:lang w:eastAsia="zh-CN"/>
        </w:rPr>
      </w:pPr>
      <w:r w:rsidRPr="003C3BD4">
        <w:rPr>
          <w:sz w:val="20"/>
          <w:szCs w:val="20"/>
          <w:lang w:eastAsia="zh-CN"/>
        </w:rPr>
        <w:t xml:space="preserve">[1] </w:t>
      </w:r>
      <w:r w:rsidRPr="003C3BD4">
        <w:rPr>
          <w:sz w:val="20"/>
          <w:szCs w:val="20"/>
        </w:rPr>
        <w:t>RP-241824</w:t>
      </w:r>
      <w:r w:rsidRPr="003C3BD4">
        <w:rPr>
          <w:sz w:val="20"/>
          <w:szCs w:val="20"/>
          <w:lang w:val="en-US"/>
        </w:rPr>
        <w:t xml:space="preserve">, Revised WID: </w:t>
      </w:r>
      <w:r w:rsidRPr="003C3BD4">
        <w:rPr>
          <w:rFonts w:hint="eastAsia"/>
          <w:sz w:val="20"/>
          <w:szCs w:val="20"/>
        </w:rPr>
        <w:t>Low-power wake-up signal and receiver for NR (LP-WUS/WUR)</w:t>
      </w:r>
      <w:r w:rsidRPr="003C3BD4">
        <w:rPr>
          <w:sz w:val="20"/>
          <w:szCs w:val="20"/>
        </w:rPr>
        <w:t>, vivo / NTT DOCOMO, RAN #105, Melbourne, Australia, September 9-12, 2024</w:t>
      </w:r>
    </w:p>
    <w:sectPr w:rsidR="004D4ED2" w:rsidRPr="00280B7A" w:rsidSect="0058239F">
      <w:headerReference w:type="even" r:id="rId15"/>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C48C0C" w14:textId="77777777" w:rsidR="004615A9" w:rsidRDefault="004615A9">
      <w:r>
        <w:separator/>
      </w:r>
    </w:p>
  </w:endnote>
  <w:endnote w:type="continuationSeparator" w:id="0">
    <w:p w14:paraId="5E791C06" w14:textId="77777777" w:rsidR="004615A9" w:rsidRDefault="004615A9">
      <w:r>
        <w:continuationSeparator/>
      </w:r>
    </w:p>
  </w:endnote>
  <w:endnote w:type="continuationNotice" w:id="1">
    <w:p w14:paraId="75A27E3A" w14:textId="77777777" w:rsidR="004615A9" w:rsidRDefault="004615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E76F33" w14:textId="77777777" w:rsidR="004615A9" w:rsidRDefault="004615A9">
      <w:r>
        <w:separator/>
      </w:r>
    </w:p>
  </w:footnote>
  <w:footnote w:type="continuationSeparator" w:id="0">
    <w:p w14:paraId="55ADFA11" w14:textId="77777777" w:rsidR="004615A9" w:rsidRDefault="004615A9">
      <w:r>
        <w:continuationSeparator/>
      </w:r>
    </w:p>
  </w:footnote>
  <w:footnote w:type="continuationNotice" w:id="1">
    <w:p w14:paraId="75878809" w14:textId="77777777" w:rsidR="004615A9" w:rsidRDefault="004615A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F814B2C6"/>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09CAEFA8">
      <w:numFmt w:val="decimal"/>
      <w:lvlText w:val=""/>
      <w:lvlJc w:val="left"/>
      <w:rPr>
        <w:lang w:val="en-GB"/>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DAEF26"/>
    <w:multiLevelType w:val="multilevel"/>
    <w:tmpl w:val="01DAEF26"/>
    <w:lvl w:ilvl="0">
      <w:start w:val="7"/>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9"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42C406E"/>
    <w:multiLevelType w:val="hybridMultilevel"/>
    <w:tmpl w:val="CEB47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957E99"/>
    <w:multiLevelType w:val="hybridMultilevel"/>
    <w:tmpl w:val="FFB2F934"/>
    <w:lvl w:ilvl="0" w:tplc="00000002">
      <w:start w:val="1"/>
      <w:numFmt w:val="decimal"/>
      <w:lvlText w:val="(%1)"/>
      <w:lvlJc w:val="left"/>
      <w:pPr>
        <w:ind w:left="144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6"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7"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1" w15:restartNumberingAfterBreak="0">
    <w:nsid w:val="11CB4A15"/>
    <w:multiLevelType w:val="multilevel"/>
    <w:tmpl w:val="23E6AA88"/>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2"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2"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7"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307F236E"/>
    <w:multiLevelType w:val="hybridMultilevel"/>
    <w:tmpl w:val="EC946B98"/>
    <w:lvl w:ilvl="0" w:tplc="00000002">
      <w:start w:val="1"/>
      <w:numFmt w:val="decimal"/>
      <w:lvlText w:val="(%1)"/>
      <w:lvlJc w:val="left"/>
      <w:pPr>
        <w:ind w:left="144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41"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15:restartNumberingAfterBreak="0">
    <w:nsid w:val="37520941"/>
    <w:multiLevelType w:val="hybridMultilevel"/>
    <w:tmpl w:val="5D3414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65D3219"/>
    <w:multiLevelType w:val="multilevel"/>
    <w:tmpl w:val="465D3219"/>
    <w:lvl w:ilvl="0">
      <w:start w:val="2"/>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3D00FEB"/>
    <w:multiLevelType w:val="multilevel"/>
    <w:tmpl w:val="BF584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60"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1"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3" w15:restartNumberingAfterBreak="0">
    <w:nsid w:val="64892C1B"/>
    <w:multiLevelType w:val="multilevel"/>
    <w:tmpl w:val="64892C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509483D"/>
    <w:multiLevelType w:val="multilevel"/>
    <w:tmpl w:val="6509483D"/>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5"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A940397"/>
    <w:multiLevelType w:val="hybridMultilevel"/>
    <w:tmpl w:val="E3968FB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73"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75"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76"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7"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78"/>
  </w:num>
  <w:num w:numId="5" w16cid:durableId="119546098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54"/>
  </w:num>
  <w:num w:numId="8" w16cid:durableId="1366058220">
    <w:abstractNumId w:val="82"/>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11"/>
  </w:num>
  <w:num w:numId="10" w16cid:durableId="1420907178">
    <w:abstractNumId w:val="21"/>
  </w:num>
  <w:num w:numId="11" w16cid:durableId="149099479">
    <w:abstractNumId w:val="24"/>
  </w:num>
  <w:num w:numId="12" w16cid:durableId="1616984003">
    <w:abstractNumId w:val="23"/>
  </w:num>
  <w:num w:numId="13" w16cid:durableId="750152965">
    <w:abstractNumId w:val="24"/>
  </w:num>
  <w:num w:numId="14" w16cid:durableId="605311633">
    <w:abstractNumId w:val="71"/>
  </w:num>
  <w:num w:numId="15" w16cid:durableId="460079133">
    <w:abstractNumId w:val="34"/>
  </w:num>
  <w:num w:numId="16" w16cid:durableId="276446526">
    <w:abstractNumId w:val="70"/>
  </w:num>
  <w:num w:numId="17" w16cid:durableId="1118335681">
    <w:abstractNumId w:val="30"/>
  </w:num>
  <w:num w:numId="18" w16cid:durableId="2138790634">
    <w:abstractNumId w:val="76"/>
  </w:num>
  <w:num w:numId="19" w16cid:durableId="871263985">
    <w:abstractNumId w:val="59"/>
  </w:num>
  <w:num w:numId="20" w16cid:durableId="503979282">
    <w:abstractNumId w:val="62"/>
  </w:num>
  <w:num w:numId="21" w16cid:durableId="698748926">
    <w:abstractNumId w:val="14"/>
  </w:num>
  <w:num w:numId="22" w16cid:durableId="75826173">
    <w:abstractNumId w:val="50"/>
  </w:num>
  <w:num w:numId="23" w16cid:durableId="2096512629">
    <w:abstractNumId w:val="33"/>
  </w:num>
  <w:num w:numId="24" w16cid:durableId="2061901449">
    <w:abstractNumId w:val="52"/>
  </w:num>
  <w:num w:numId="25" w16cid:durableId="272517434">
    <w:abstractNumId w:val="74"/>
  </w:num>
  <w:num w:numId="26" w16cid:durableId="123037006">
    <w:abstractNumId w:val="29"/>
  </w:num>
  <w:num w:numId="27" w16cid:durableId="1118797727">
    <w:abstractNumId w:val="45"/>
  </w:num>
  <w:num w:numId="28" w16cid:durableId="1375735898">
    <w:abstractNumId w:val="7"/>
  </w:num>
  <w:num w:numId="29" w16cid:durableId="1659262811">
    <w:abstractNumId w:val="73"/>
  </w:num>
  <w:num w:numId="30" w16cid:durableId="1052773568">
    <w:abstractNumId w:val="77"/>
  </w:num>
  <w:num w:numId="31" w16cid:durableId="1266771755">
    <w:abstractNumId w:val="22"/>
  </w:num>
  <w:num w:numId="32" w16cid:durableId="959990827">
    <w:abstractNumId w:val="49"/>
  </w:num>
  <w:num w:numId="33" w16cid:durableId="1030061019">
    <w:abstractNumId w:val="47"/>
  </w:num>
  <w:num w:numId="34" w16cid:durableId="200678134">
    <w:abstractNumId w:val="46"/>
  </w:num>
  <w:num w:numId="35" w16cid:durableId="670137581">
    <w:abstractNumId w:val="25"/>
  </w:num>
  <w:num w:numId="36" w16cid:durableId="1612201060">
    <w:abstractNumId w:val="48"/>
  </w:num>
  <w:num w:numId="37" w16cid:durableId="412819145">
    <w:abstractNumId w:val="67"/>
  </w:num>
  <w:num w:numId="38" w16cid:durableId="2092072177">
    <w:abstractNumId w:val="80"/>
  </w:num>
  <w:num w:numId="39" w16cid:durableId="1945917103">
    <w:abstractNumId w:val="41"/>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42"/>
  </w:num>
  <w:num w:numId="47" w16cid:durableId="149255719">
    <w:abstractNumId w:val="60"/>
  </w:num>
  <w:num w:numId="48" w16cid:durableId="993993615">
    <w:abstractNumId w:val="57"/>
  </w:num>
  <w:num w:numId="49" w16cid:durableId="1611352692">
    <w:abstractNumId w:val="81"/>
  </w:num>
  <w:num w:numId="50" w16cid:durableId="161118814">
    <w:abstractNumId w:val="15"/>
  </w:num>
  <w:num w:numId="51" w16cid:durableId="97992680">
    <w:abstractNumId w:val="0"/>
  </w:num>
  <w:num w:numId="52" w16cid:durableId="1426807891">
    <w:abstractNumId w:val="27"/>
  </w:num>
  <w:num w:numId="53" w16cid:durableId="569540244">
    <w:abstractNumId w:val="35"/>
  </w:num>
  <w:num w:numId="54" w16cid:durableId="1700619509">
    <w:abstractNumId w:val="37"/>
  </w:num>
  <w:num w:numId="55" w16cid:durableId="530188826">
    <w:abstractNumId w:val="58"/>
  </w:num>
  <w:num w:numId="56" w16cid:durableId="1819564499">
    <w:abstractNumId w:val="32"/>
  </w:num>
  <w:num w:numId="57" w16cid:durableId="2137216427">
    <w:abstractNumId w:val="39"/>
  </w:num>
  <w:num w:numId="58" w16cid:durableId="1082140733">
    <w:abstractNumId w:val="16"/>
  </w:num>
  <w:num w:numId="59" w16cid:durableId="1983462274">
    <w:abstractNumId w:val="31"/>
  </w:num>
  <w:num w:numId="60" w16cid:durableId="1457409677">
    <w:abstractNumId w:val="53"/>
  </w:num>
  <w:num w:numId="61" w16cid:durableId="1937445521">
    <w:abstractNumId w:val="65"/>
  </w:num>
  <w:num w:numId="62" w16cid:durableId="1661157634">
    <w:abstractNumId w:val="44"/>
  </w:num>
  <w:num w:numId="63" w16cid:durableId="311763268">
    <w:abstractNumId w:val="66"/>
  </w:num>
  <w:num w:numId="64" w16cid:durableId="1711686803">
    <w:abstractNumId w:val="12"/>
  </w:num>
  <w:num w:numId="65" w16cid:durableId="797800315">
    <w:abstractNumId w:val="18"/>
  </w:num>
  <w:num w:numId="66" w16cid:durableId="785850145">
    <w:abstractNumId w:val="61"/>
  </w:num>
  <w:num w:numId="67" w16cid:durableId="1892770839">
    <w:abstractNumId w:val="79"/>
  </w:num>
  <w:num w:numId="68" w16cid:durableId="1860848228">
    <w:abstractNumId w:val="56"/>
  </w:num>
  <w:num w:numId="69" w16cid:durableId="1474369332">
    <w:abstractNumId w:val="17"/>
  </w:num>
  <w:num w:numId="70" w16cid:durableId="495269918">
    <w:abstractNumId w:val="19"/>
  </w:num>
  <w:num w:numId="71" w16cid:durableId="2060859840">
    <w:abstractNumId w:val="26"/>
  </w:num>
  <w:num w:numId="72" w16cid:durableId="1495073176">
    <w:abstractNumId w:val="68"/>
  </w:num>
  <w:num w:numId="73" w16cid:durableId="325597367">
    <w:abstractNumId w:val="75"/>
  </w:num>
  <w:num w:numId="74" w16cid:durableId="824855267">
    <w:abstractNumId w:val="64"/>
  </w:num>
  <w:num w:numId="75" w16cid:durableId="340938265">
    <w:abstractNumId w:val="69"/>
  </w:num>
  <w:num w:numId="76" w16cid:durableId="109863538">
    <w:abstractNumId w:val="51"/>
  </w:num>
  <w:num w:numId="77" w16cid:durableId="1471631556">
    <w:abstractNumId w:val="43"/>
  </w:num>
  <w:num w:numId="78" w16cid:durableId="1249581787">
    <w:abstractNumId w:val="10"/>
  </w:num>
  <w:num w:numId="79" w16cid:durableId="558588918">
    <w:abstractNumId w:val="38"/>
  </w:num>
  <w:num w:numId="80" w16cid:durableId="739331962">
    <w:abstractNumId w:val="9"/>
  </w:num>
  <w:num w:numId="81" w16cid:durableId="2135321269">
    <w:abstractNumId w:val="28"/>
  </w:num>
  <w:num w:numId="82" w16cid:durableId="1698575865">
    <w:abstractNumId w:val="8"/>
  </w:num>
  <w:num w:numId="83" w16cid:durableId="778718546">
    <w:abstractNumId w:val="63"/>
  </w:num>
  <w:num w:numId="84" w16cid:durableId="1277760346">
    <w:abstractNumId w:val="13"/>
  </w:num>
  <w:num w:numId="85" w16cid:durableId="1476608237">
    <w:abstractNumId w:val="5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60"/>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sv-SE" w:vendorID="64" w:dllVersion="0" w:nlCheck="1" w:checkStyle="0"/>
  <w:activeWritingStyle w:appName="MSWord" w:lang="de-D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20281"/>
    <w:rsid w:val="00020284"/>
    <w:rsid w:val="0002052C"/>
    <w:rsid w:val="00021743"/>
    <w:rsid w:val="00021CAE"/>
    <w:rsid w:val="00021F19"/>
    <w:rsid w:val="000224EE"/>
    <w:rsid w:val="0002357C"/>
    <w:rsid w:val="000243FC"/>
    <w:rsid w:val="00024952"/>
    <w:rsid w:val="00025414"/>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46FA"/>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211"/>
    <w:rsid w:val="00051788"/>
    <w:rsid w:val="00051C39"/>
    <w:rsid w:val="000523C0"/>
    <w:rsid w:val="000527A5"/>
    <w:rsid w:val="00052DC7"/>
    <w:rsid w:val="000531E5"/>
    <w:rsid w:val="00053B21"/>
    <w:rsid w:val="00054BC2"/>
    <w:rsid w:val="000554F4"/>
    <w:rsid w:val="00055F5E"/>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21FE"/>
    <w:rsid w:val="0007220A"/>
    <w:rsid w:val="000732C1"/>
    <w:rsid w:val="0007333C"/>
    <w:rsid w:val="000740D8"/>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54D"/>
    <w:rsid w:val="00086A4F"/>
    <w:rsid w:val="00086EB0"/>
    <w:rsid w:val="00087799"/>
    <w:rsid w:val="000906ED"/>
    <w:rsid w:val="00090B49"/>
    <w:rsid w:val="00090EB1"/>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62C"/>
    <w:rsid w:val="000A3E09"/>
    <w:rsid w:val="000A3E65"/>
    <w:rsid w:val="000A505A"/>
    <w:rsid w:val="000A595A"/>
    <w:rsid w:val="000A67D0"/>
    <w:rsid w:val="000A6DE6"/>
    <w:rsid w:val="000A7CED"/>
    <w:rsid w:val="000A7D03"/>
    <w:rsid w:val="000B19D0"/>
    <w:rsid w:val="000B30E0"/>
    <w:rsid w:val="000B3A01"/>
    <w:rsid w:val="000B4334"/>
    <w:rsid w:val="000B4A7F"/>
    <w:rsid w:val="000B4BCC"/>
    <w:rsid w:val="000B557C"/>
    <w:rsid w:val="000B5E5E"/>
    <w:rsid w:val="000B66DC"/>
    <w:rsid w:val="000B7388"/>
    <w:rsid w:val="000B76DA"/>
    <w:rsid w:val="000B7C0A"/>
    <w:rsid w:val="000C127F"/>
    <w:rsid w:val="000C1921"/>
    <w:rsid w:val="000C206A"/>
    <w:rsid w:val="000C3C09"/>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6EBF"/>
    <w:rsid w:val="000F73C0"/>
    <w:rsid w:val="000F78C6"/>
    <w:rsid w:val="000F7CF0"/>
    <w:rsid w:val="0010074C"/>
    <w:rsid w:val="001013C0"/>
    <w:rsid w:val="00101571"/>
    <w:rsid w:val="00102195"/>
    <w:rsid w:val="00102C01"/>
    <w:rsid w:val="0010478B"/>
    <w:rsid w:val="00104EFB"/>
    <w:rsid w:val="00105513"/>
    <w:rsid w:val="00105D37"/>
    <w:rsid w:val="00106747"/>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5DC5"/>
    <w:rsid w:val="001163EF"/>
    <w:rsid w:val="00117AAE"/>
    <w:rsid w:val="00120120"/>
    <w:rsid w:val="00120DB2"/>
    <w:rsid w:val="00120F27"/>
    <w:rsid w:val="00121744"/>
    <w:rsid w:val="001218ED"/>
    <w:rsid w:val="001222C1"/>
    <w:rsid w:val="00122A8D"/>
    <w:rsid w:val="00125407"/>
    <w:rsid w:val="00125567"/>
    <w:rsid w:val="00125B9F"/>
    <w:rsid w:val="001264B1"/>
    <w:rsid w:val="001265AC"/>
    <w:rsid w:val="00126A2A"/>
    <w:rsid w:val="00126AA3"/>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1A8F"/>
    <w:rsid w:val="001725B6"/>
    <w:rsid w:val="00172A9C"/>
    <w:rsid w:val="00172D27"/>
    <w:rsid w:val="001731CF"/>
    <w:rsid w:val="001753FA"/>
    <w:rsid w:val="0017552B"/>
    <w:rsid w:val="001759D9"/>
    <w:rsid w:val="00175AB3"/>
    <w:rsid w:val="00175D68"/>
    <w:rsid w:val="00177C55"/>
    <w:rsid w:val="00177E2C"/>
    <w:rsid w:val="00180054"/>
    <w:rsid w:val="00180919"/>
    <w:rsid w:val="00181C37"/>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331D"/>
    <w:rsid w:val="001B3EE1"/>
    <w:rsid w:val="001B50A5"/>
    <w:rsid w:val="001B5219"/>
    <w:rsid w:val="001B7401"/>
    <w:rsid w:val="001B7745"/>
    <w:rsid w:val="001C0CDA"/>
    <w:rsid w:val="001C193A"/>
    <w:rsid w:val="001C223F"/>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43B"/>
    <w:rsid w:val="001E45F1"/>
    <w:rsid w:val="001E6177"/>
    <w:rsid w:val="001E69EF"/>
    <w:rsid w:val="001E7419"/>
    <w:rsid w:val="001E7C2D"/>
    <w:rsid w:val="001E7E0F"/>
    <w:rsid w:val="001F002B"/>
    <w:rsid w:val="001F076A"/>
    <w:rsid w:val="001F0A60"/>
    <w:rsid w:val="001F179C"/>
    <w:rsid w:val="001F479A"/>
    <w:rsid w:val="001F59EF"/>
    <w:rsid w:val="001F715B"/>
    <w:rsid w:val="001F7AD3"/>
    <w:rsid w:val="002018D3"/>
    <w:rsid w:val="00201E08"/>
    <w:rsid w:val="00202ADF"/>
    <w:rsid w:val="00203C24"/>
    <w:rsid w:val="00203FC0"/>
    <w:rsid w:val="00205CC9"/>
    <w:rsid w:val="00205CD8"/>
    <w:rsid w:val="00205E99"/>
    <w:rsid w:val="00206DEC"/>
    <w:rsid w:val="002102C0"/>
    <w:rsid w:val="002104DB"/>
    <w:rsid w:val="00210573"/>
    <w:rsid w:val="00210DE4"/>
    <w:rsid w:val="002111B2"/>
    <w:rsid w:val="00211DA5"/>
    <w:rsid w:val="00212570"/>
    <w:rsid w:val="00214D4F"/>
    <w:rsid w:val="00215001"/>
    <w:rsid w:val="00215848"/>
    <w:rsid w:val="002171BB"/>
    <w:rsid w:val="002173D9"/>
    <w:rsid w:val="00220ABE"/>
    <w:rsid w:val="00221ED4"/>
    <w:rsid w:val="00222631"/>
    <w:rsid w:val="002228D1"/>
    <w:rsid w:val="002230EB"/>
    <w:rsid w:val="002235E7"/>
    <w:rsid w:val="00223E14"/>
    <w:rsid w:val="002243DF"/>
    <w:rsid w:val="00226CE0"/>
    <w:rsid w:val="00226D25"/>
    <w:rsid w:val="00227B2B"/>
    <w:rsid w:val="00227E27"/>
    <w:rsid w:val="00227FE1"/>
    <w:rsid w:val="00230324"/>
    <w:rsid w:val="0023036E"/>
    <w:rsid w:val="00230984"/>
    <w:rsid w:val="00231F46"/>
    <w:rsid w:val="002332D6"/>
    <w:rsid w:val="002343FF"/>
    <w:rsid w:val="00236A22"/>
    <w:rsid w:val="00236B44"/>
    <w:rsid w:val="00237CD3"/>
    <w:rsid w:val="002407D2"/>
    <w:rsid w:val="002408BE"/>
    <w:rsid w:val="00241281"/>
    <w:rsid w:val="00242B77"/>
    <w:rsid w:val="0024363C"/>
    <w:rsid w:val="00245B24"/>
    <w:rsid w:val="00246B61"/>
    <w:rsid w:val="00247AF0"/>
    <w:rsid w:val="00250218"/>
    <w:rsid w:val="00250262"/>
    <w:rsid w:val="002509D0"/>
    <w:rsid w:val="00253327"/>
    <w:rsid w:val="0025373D"/>
    <w:rsid w:val="002539EC"/>
    <w:rsid w:val="002542BB"/>
    <w:rsid w:val="002547EB"/>
    <w:rsid w:val="00255AFA"/>
    <w:rsid w:val="00255EAD"/>
    <w:rsid w:val="0026077C"/>
    <w:rsid w:val="0026138A"/>
    <w:rsid w:val="00261BB3"/>
    <w:rsid w:val="00261E2B"/>
    <w:rsid w:val="00262700"/>
    <w:rsid w:val="00262977"/>
    <w:rsid w:val="00262AE2"/>
    <w:rsid w:val="00262E5F"/>
    <w:rsid w:val="0026390A"/>
    <w:rsid w:val="00264381"/>
    <w:rsid w:val="00264656"/>
    <w:rsid w:val="00265343"/>
    <w:rsid w:val="002662F1"/>
    <w:rsid w:val="00266436"/>
    <w:rsid w:val="00266742"/>
    <w:rsid w:val="002667DA"/>
    <w:rsid w:val="002673C3"/>
    <w:rsid w:val="002714DF"/>
    <w:rsid w:val="0027191B"/>
    <w:rsid w:val="0027274E"/>
    <w:rsid w:val="00272BF3"/>
    <w:rsid w:val="00273259"/>
    <w:rsid w:val="00273A6D"/>
    <w:rsid w:val="00273B33"/>
    <w:rsid w:val="00273EB9"/>
    <w:rsid w:val="002742D0"/>
    <w:rsid w:val="00275844"/>
    <w:rsid w:val="0027597C"/>
    <w:rsid w:val="00275C10"/>
    <w:rsid w:val="00276050"/>
    <w:rsid w:val="00276891"/>
    <w:rsid w:val="00277997"/>
    <w:rsid w:val="00277CA2"/>
    <w:rsid w:val="00280B7A"/>
    <w:rsid w:val="00280E39"/>
    <w:rsid w:val="00280F22"/>
    <w:rsid w:val="00281795"/>
    <w:rsid w:val="00282398"/>
    <w:rsid w:val="002825A1"/>
    <w:rsid w:val="0028322C"/>
    <w:rsid w:val="002835C8"/>
    <w:rsid w:val="00283B69"/>
    <w:rsid w:val="00283CE0"/>
    <w:rsid w:val="00284F70"/>
    <w:rsid w:val="0028616A"/>
    <w:rsid w:val="00287178"/>
    <w:rsid w:val="0028784E"/>
    <w:rsid w:val="00287CB5"/>
    <w:rsid w:val="002908AB"/>
    <w:rsid w:val="00291C33"/>
    <w:rsid w:val="002941B3"/>
    <w:rsid w:val="002954CC"/>
    <w:rsid w:val="00295D64"/>
    <w:rsid w:val="00296D99"/>
    <w:rsid w:val="002970B0"/>
    <w:rsid w:val="0029720E"/>
    <w:rsid w:val="002976F9"/>
    <w:rsid w:val="002A10E3"/>
    <w:rsid w:val="002A13BC"/>
    <w:rsid w:val="002A1469"/>
    <w:rsid w:val="002A1601"/>
    <w:rsid w:val="002A18AC"/>
    <w:rsid w:val="002A1CF7"/>
    <w:rsid w:val="002A1F2B"/>
    <w:rsid w:val="002A2F03"/>
    <w:rsid w:val="002A352B"/>
    <w:rsid w:val="002A42F8"/>
    <w:rsid w:val="002A46B8"/>
    <w:rsid w:val="002A4EB3"/>
    <w:rsid w:val="002A5B38"/>
    <w:rsid w:val="002B0A1B"/>
    <w:rsid w:val="002B1531"/>
    <w:rsid w:val="002B15A0"/>
    <w:rsid w:val="002B5728"/>
    <w:rsid w:val="002B607F"/>
    <w:rsid w:val="002B6A8C"/>
    <w:rsid w:val="002C15D9"/>
    <w:rsid w:val="002C1A00"/>
    <w:rsid w:val="002C1CDD"/>
    <w:rsid w:val="002C1DE0"/>
    <w:rsid w:val="002C1F9E"/>
    <w:rsid w:val="002C22E6"/>
    <w:rsid w:val="002C25CA"/>
    <w:rsid w:val="002C2949"/>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1264"/>
    <w:rsid w:val="002E35D6"/>
    <w:rsid w:val="002E4A00"/>
    <w:rsid w:val="002E596A"/>
    <w:rsid w:val="002E7E0D"/>
    <w:rsid w:val="002E7EFC"/>
    <w:rsid w:val="002F045E"/>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5B8"/>
    <w:rsid w:val="0032299F"/>
    <w:rsid w:val="00323963"/>
    <w:rsid w:val="00323B09"/>
    <w:rsid w:val="00323CB7"/>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40C1B"/>
    <w:rsid w:val="0034137B"/>
    <w:rsid w:val="00341905"/>
    <w:rsid w:val="00341E35"/>
    <w:rsid w:val="0034219A"/>
    <w:rsid w:val="0034362E"/>
    <w:rsid w:val="003440A3"/>
    <w:rsid w:val="00345588"/>
    <w:rsid w:val="003502E5"/>
    <w:rsid w:val="0035099A"/>
    <w:rsid w:val="003519AF"/>
    <w:rsid w:val="003527DD"/>
    <w:rsid w:val="00352C9D"/>
    <w:rsid w:val="003542FC"/>
    <w:rsid w:val="00354AC7"/>
    <w:rsid w:val="0035671D"/>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33F"/>
    <w:rsid w:val="0037281B"/>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2A"/>
    <w:rsid w:val="00383AA7"/>
    <w:rsid w:val="00383EEC"/>
    <w:rsid w:val="00383F75"/>
    <w:rsid w:val="00383FFC"/>
    <w:rsid w:val="003840CE"/>
    <w:rsid w:val="003842C3"/>
    <w:rsid w:val="00384E8C"/>
    <w:rsid w:val="00385016"/>
    <w:rsid w:val="00385272"/>
    <w:rsid w:val="0038589D"/>
    <w:rsid w:val="003868FB"/>
    <w:rsid w:val="00386D0C"/>
    <w:rsid w:val="0038760E"/>
    <w:rsid w:val="003912A1"/>
    <w:rsid w:val="00391B4D"/>
    <w:rsid w:val="00391EC8"/>
    <w:rsid w:val="00392524"/>
    <w:rsid w:val="00394CE7"/>
    <w:rsid w:val="00397052"/>
    <w:rsid w:val="0039790A"/>
    <w:rsid w:val="003A04E3"/>
    <w:rsid w:val="003A187E"/>
    <w:rsid w:val="003A19FC"/>
    <w:rsid w:val="003A1B84"/>
    <w:rsid w:val="003A1BDF"/>
    <w:rsid w:val="003A2183"/>
    <w:rsid w:val="003A2340"/>
    <w:rsid w:val="003A25E4"/>
    <w:rsid w:val="003A2A44"/>
    <w:rsid w:val="003A2E6A"/>
    <w:rsid w:val="003A399C"/>
    <w:rsid w:val="003A3C1B"/>
    <w:rsid w:val="003A3DCD"/>
    <w:rsid w:val="003A4281"/>
    <w:rsid w:val="003A49B5"/>
    <w:rsid w:val="003A5F36"/>
    <w:rsid w:val="003A7249"/>
    <w:rsid w:val="003A7912"/>
    <w:rsid w:val="003B036E"/>
    <w:rsid w:val="003B0971"/>
    <w:rsid w:val="003B0A14"/>
    <w:rsid w:val="003B1940"/>
    <w:rsid w:val="003B1C44"/>
    <w:rsid w:val="003B2462"/>
    <w:rsid w:val="003B246F"/>
    <w:rsid w:val="003B3E7E"/>
    <w:rsid w:val="003B55A1"/>
    <w:rsid w:val="003B5CAB"/>
    <w:rsid w:val="003B7066"/>
    <w:rsid w:val="003B78AC"/>
    <w:rsid w:val="003B7EC1"/>
    <w:rsid w:val="003C00A2"/>
    <w:rsid w:val="003C0A81"/>
    <w:rsid w:val="003C1CCC"/>
    <w:rsid w:val="003C2043"/>
    <w:rsid w:val="003C2250"/>
    <w:rsid w:val="003C3BD4"/>
    <w:rsid w:val="003C4CAB"/>
    <w:rsid w:val="003C659F"/>
    <w:rsid w:val="003C699C"/>
    <w:rsid w:val="003C6C85"/>
    <w:rsid w:val="003C6F58"/>
    <w:rsid w:val="003C7B4E"/>
    <w:rsid w:val="003C7FBA"/>
    <w:rsid w:val="003D0A6E"/>
    <w:rsid w:val="003D0AAA"/>
    <w:rsid w:val="003D47C3"/>
    <w:rsid w:val="003D4CEC"/>
    <w:rsid w:val="003D4D25"/>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37"/>
    <w:rsid w:val="003F436C"/>
    <w:rsid w:val="003F46D1"/>
    <w:rsid w:val="003F6FBE"/>
    <w:rsid w:val="003F727B"/>
    <w:rsid w:val="003F77E2"/>
    <w:rsid w:val="00401245"/>
    <w:rsid w:val="004013F3"/>
    <w:rsid w:val="00401418"/>
    <w:rsid w:val="004022CB"/>
    <w:rsid w:val="004023F2"/>
    <w:rsid w:val="00404624"/>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21C9C"/>
    <w:rsid w:val="00423275"/>
    <w:rsid w:val="0042414A"/>
    <w:rsid w:val="00424832"/>
    <w:rsid w:val="00424BCF"/>
    <w:rsid w:val="00424C4E"/>
    <w:rsid w:val="00424EAD"/>
    <w:rsid w:val="00425883"/>
    <w:rsid w:val="00426079"/>
    <w:rsid w:val="00426096"/>
    <w:rsid w:val="004261CD"/>
    <w:rsid w:val="004265AA"/>
    <w:rsid w:val="0042688A"/>
    <w:rsid w:val="00427272"/>
    <w:rsid w:val="00427BF8"/>
    <w:rsid w:val="0043093F"/>
    <w:rsid w:val="00431A03"/>
    <w:rsid w:val="004329E6"/>
    <w:rsid w:val="00432BF2"/>
    <w:rsid w:val="004352E5"/>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57EA8"/>
    <w:rsid w:val="0046122B"/>
    <w:rsid w:val="00461410"/>
    <w:rsid w:val="004615A9"/>
    <w:rsid w:val="00462401"/>
    <w:rsid w:val="00463D7D"/>
    <w:rsid w:val="00463EFD"/>
    <w:rsid w:val="00464E07"/>
    <w:rsid w:val="00465150"/>
    <w:rsid w:val="004660C9"/>
    <w:rsid w:val="0046674D"/>
    <w:rsid w:val="004669CB"/>
    <w:rsid w:val="0046704B"/>
    <w:rsid w:val="00467F04"/>
    <w:rsid w:val="004713C1"/>
    <w:rsid w:val="004716C4"/>
    <w:rsid w:val="00471C21"/>
    <w:rsid w:val="00473BEF"/>
    <w:rsid w:val="00474181"/>
    <w:rsid w:val="004748DD"/>
    <w:rsid w:val="00474920"/>
    <w:rsid w:val="00474C95"/>
    <w:rsid w:val="0047511F"/>
    <w:rsid w:val="00475371"/>
    <w:rsid w:val="00476399"/>
    <w:rsid w:val="0047674A"/>
    <w:rsid w:val="00477C5F"/>
    <w:rsid w:val="00477EDE"/>
    <w:rsid w:val="00480051"/>
    <w:rsid w:val="004807A0"/>
    <w:rsid w:val="004807F5"/>
    <w:rsid w:val="004817E8"/>
    <w:rsid w:val="004829AA"/>
    <w:rsid w:val="0048348F"/>
    <w:rsid w:val="00484B1D"/>
    <w:rsid w:val="00486D60"/>
    <w:rsid w:val="004872F6"/>
    <w:rsid w:val="00487E60"/>
    <w:rsid w:val="00490442"/>
    <w:rsid w:val="00490A92"/>
    <w:rsid w:val="00490D56"/>
    <w:rsid w:val="00490D58"/>
    <w:rsid w:val="00491616"/>
    <w:rsid w:val="00491E01"/>
    <w:rsid w:val="0049209C"/>
    <w:rsid w:val="00492294"/>
    <w:rsid w:val="00492730"/>
    <w:rsid w:val="0049344F"/>
    <w:rsid w:val="00494080"/>
    <w:rsid w:val="00494761"/>
    <w:rsid w:val="00497166"/>
    <w:rsid w:val="004A039E"/>
    <w:rsid w:val="004A0E95"/>
    <w:rsid w:val="004A126D"/>
    <w:rsid w:val="004A37FD"/>
    <w:rsid w:val="004A49BE"/>
    <w:rsid w:val="004A4CC8"/>
    <w:rsid w:val="004A5211"/>
    <w:rsid w:val="004A53E3"/>
    <w:rsid w:val="004A5678"/>
    <w:rsid w:val="004A5DDD"/>
    <w:rsid w:val="004A6E1C"/>
    <w:rsid w:val="004B01E1"/>
    <w:rsid w:val="004B0B1E"/>
    <w:rsid w:val="004B0E42"/>
    <w:rsid w:val="004B1375"/>
    <w:rsid w:val="004B1E5A"/>
    <w:rsid w:val="004B229D"/>
    <w:rsid w:val="004B22CA"/>
    <w:rsid w:val="004B4262"/>
    <w:rsid w:val="004B4F5F"/>
    <w:rsid w:val="004B58AE"/>
    <w:rsid w:val="004B686B"/>
    <w:rsid w:val="004B6B97"/>
    <w:rsid w:val="004B6DE2"/>
    <w:rsid w:val="004B7524"/>
    <w:rsid w:val="004C00A5"/>
    <w:rsid w:val="004C04DF"/>
    <w:rsid w:val="004C094C"/>
    <w:rsid w:val="004C0C33"/>
    <w:rsid w:val="004C1C33"/>
    <w:rsid w:val="004C21F5"/>
    <w:rsid w:val="004C3603"/>
    <w:rsid w:val="004C41DC"/>
    <w:rsid w:val="004C48D3"/>
    <w:rsid w:val="004C6DD4"/>
    <w:rsid w:val="004C74E9"/>
    <w:rsid w:val="004C7F1F"/>
    <w:rsid w:val="004D09CC"/>
    <w:rsid w:val="004D1B00"/>
    <w:rsid w:val="004D1B24"/>
    <w:rsid w:val="004D1B6D"/>
    <w:rsid w:val="004D2138"/>
    <w:rsid w:val="004D3652"/>
    <w:rsid w:val="004D4B1A"/>
    <w:rsid w:val="004D4D0C"/>
    <w:rsid w:val="004D4ED2"/>
    <w:rsid w:val="004D5613"/>
    <w:rsid w:val="004D569C"/>
    <w:rsid w:val="004D63AF"/>
    <w:rsid w:val="004D73CD"/>
    <w:rsid w:val="004E0875"/>
    <w:rsid w:val="004E22B0"/>
    <w:rsid w:val="004E2428"/>
    <w:rsid w:val="004E2F5E"/>
    <w:rsid w:val="004E348B"/>
    <w:rsid w:val="004E3B4B"/>
    <w:rsid w:val="004E3D43"/>
    <w:rsid w:val="004E4E27"/>
    <w:rsid w:val="004E5D84"/>
    <w:rsid w:val="004E6959"/>
    <w:rsid w:val="004E77DC"/>
    <w:rsid w:val="004E7B9E"/>
    <w:rsid w:val="004F217D"/>
    <w:rsid w:val="004F3225"/>
    <w:rsid w:val="004F3A20"/>
    <w:rsid w:val="004F4D05"/>
    <w:rsid w:val="004F4E7F"/>
    <w:rsid w:val="004F5A32"/>
    <w:rsid w:val="004F60B1"/>
    <w:rsid w:val="004F673A"/>
    <w:rsid w:val="004F6F6D"/>
    <w:rsid w:val="005006F3"/>
    <w:rsid w:val="0050078D"/>
    <w:rsid w:val="00501587"/>
    <w:rsid w:val="0050327B"/>
    <w:rsid w:val="005042B1"/>
    <w:rsid w:val="005063B3"/>
    <w:rsid w:val="005066EE"/>
    <w:rsid w:val="0050694D"/>
    <w:rsid w:val="00507AA3"/>
    <w:rsid w:val="00507B28"/>
    <w:rsid w:val="005102D5"/>
    <w:rsid w:val="00510895"/>
    <w:rsid w:val="0051133A"/>
    <w:rsid w:val="0051176D"/>
    <w:rsid w:val="00512086"/>
    <w:rsid w:val="005138D6"/>
    <w:rsid w:val="00513BB0"/>
    <w:rsid w:val="005143D4"/>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5E37"/>
    <w:rsid w:val="00526356"/>
    <w:rsid w:val="005279B8"/>
    <w:rsid w:val="00530065"/>
    <w:rsid w:val="00530786"/>
    <w:rsid w:val="00532191"/>
    <w:rsid w:val="00533C6E"/>
    <w:rsid w:val="0053629F"/>
    <w:rsid w:val="00536BA8"/>
    <w:rsid w:val="00536D04"/>
    <w:rsid w:val="00537411"/>
    <w:rsid w:val="00540473"/>
    <w:rsid w:val="005429DC"/>
    <w:rsid w:val="00543181"/>
    <w:rsid w:val="005450E0"/>
    <w:rsid w:val="005458D3"/>
    <w:rsid w:val="00546324"/>
    <w:rsid w:val="005464A2"/>
    <w:rsid w:val="00546A59"/>
    <w:rsid w:val="00546FF2"/>
    <w:rsid w:val="00547009"/>
    <w:rsid w:val="0054789C"/>
    <w:rsid w:val="0055063D"/>
    <w:rsid w:val="00552279"/>
    <w:rsid w:val="005526EC"/>
    <w:rsid w:val="00552F43"/>
    <w:rsid w:val="005532A8"/>
    <w:rsid w:val="005532B9"/>
    <w:rsid w:val="00553567"/>
    <w:rsid w:val="0055398B"/>
    <w:rsid w:val="005549F6"/>
    <w:rsid w:val="00554C9F"/>
    <w:rsid w:val="00555C71"/>
    <w:rsid w:val="00555D4D"/>
    <w:rsid w:val="0055702A"/>
    <w:rsid w:val="005572CC"/>
    <w:rsid w:val="00557767"/>
    <w:rsid w:val="005610EE"/>
    <w:rsid w:val="0056119B"/>
    <w:rsid w:val="00562102"/>
    <w:rsid w:val="005631E1"/>
    <w:rsid w:val="0056322F"/>
    <w:rsid w:val="00563A9D"/>
    <w:rsid w:val="00563E2C"/>
    <w:rsid w:val="00564479"/>
    <w:rsid w:val="0056761B"/>
    <w:rsid w:val="005704EA"/>
    <w:rsid w:val="005721B3"/>
    <w:rsid w:val="00572F88"/>
    <w:rsid w:val="005738D5"/>
    <w:rsid w:val="00573DD2"/>
    <w:rsid w:val="00575AA1"/>
    <w:rsid w:val="00575B91"/>
    <w:rsid w:val="00575BC7"/>
    <w:rsid w:val="00576151"/>
    <w:rsid w:val="00576368"/>
    <w:rsid w:val="005764D2"/>
    <w:rsid w:val="00577998"/>
    <w:rsid w:val="00577D5A"/>
    <w:rsid w:val="00580D25"/>
    <w:rsid w:val="005815C3"/>
    <w:rsid w:val="0058239F"/>
    <w:rsid w:val="00582CB5"/>
    <w:rsid w:val="00583418"/>
    <w:rsid w:val="005836E8"/>
    <w:rsid w:val="005837DE"/>
    <w:rsid w:val="00584799"/>
    <w:rsid w:val="00585490"/>
    <w:rsid w:val="00585964"/>
    <w:rsid w:val="00585BEF"/>
    <w:rsid w:val="005861C9"/>
    <w:rsid w:val="00586B0B"/>
    <w:rsid w:val="00586E43"/>
    <w:rsid w:val="00587308"/>
    <w:rsid w:val="00587CFE"/>
    <w:rsid w:val="0059003D"/>
    <w:rsid w:val="00590323"/>
    <w:rsid w:val="00591C1A"/>
    <w:rsid w:val="00592401"/>
    <w:rsid w:val="00592642"/>
    <w:rsid w:val="00592D57"/>
    <w:rsid w:val="00594542"/>
    <w:rsid w:val="00594C22"/>
    <w:rsid w:val="00594C68"/>
    <w:rsid w:val="00595549"/>
    <w:rsid w:val="00596454"/>
    <w:rsid w:val="00597F88"/>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2C3"/>
    <w:rsid w:val="005C6832"/>
    <w:rsid w:val="005C688D"/>
    <w:rsid w:val="005C6C27"/>
    <w:rsid w:val="005C6EF7"/>
    <w:rsid w:val="005C6F3A"/>
    <w:rsid w:val="005C7060"/>
    <w:rsid w:val="005C75D6"/>
    <w:rsid w:val="005D1422"/>
    <w:rsid w:val="005D17C2"/>
    <w:rsid w:val="005D1FA7"/>
    <w:rsid w:val="005D211C"/>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6FF"/>
    <w:rsid w:val="005E69DE"/>
    <w:rsid w:val="005E6EFD"/>
    <w:rsid w:val="005F038F"/>
    <w:rsid w:val="005F04E2"/>
    <w:rsid w:val="005F11C1"/>
    <w:rsid w:val="005F1A62"/>
    <w:rsid w:val="005F22AD"/>
    <w:rsid w:val="005F234D"/>
    <w:rsid w:val="005F2BC3"/>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1FA"/>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591"/>
    <w:rsid w:val="00634944"/>
    <w:rsid w:val="00634D36"/>
    <w:rsid w:val="00634D48"/>
    <w:rsid w:val="00635722"/>
    <w:rsid w:val="0063621D"/>
    <w:rsid w:val="00637327"/>
    <w:rsid w:val="006375D9"/>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37A4"/>
    <w:rsid w:val="00664106"/>
    <w:rsid w:val="0066412D"/>
    <w:rsid w:val="00665B1C"/>
    <w:rsid w:val="00665B95"/>
    <w:rsid w:val="006663C0"/>
    <w:rsid w:val="006664C8"/>
    <w:rsid w:val="00666A02"/>
    <w:rsid w:val="00666E1D"/>
    <w:rsid w:val="00667ADF"/>
    <w:rsid w:val="00667B5A"/>
    <w:rsid w:val="00670459"/>
    <w:rsid w:val="006718F8"/>
    <w:rsid w:val="00672D22"/>
    <w:rsid w:val="00673261"/>
    <w:rsid w:val="00673D7E"/>
    <w:rsid w:val="006746CD"/>
    <w:rsid w:val="00674B87"/>
    <w:rsid w:val="00674EEF"/>
    <w:rsid w:val="00675B97"/>
    <w:rsid w:val="0067765C"/>
    <w:rsid w:val="00677B0B"/>
    <w:rsid w:val="006805F8"/>
    <w:rsid w:val="0068175B"/>
    <w:rsid w:val="006817B4"/>
    <w:rsid w:val="00681A4B"/>
    <w:rsid w:val="006825D1"/>
    <w:rsid w:val="0068280F"/>
    <w:rsid w:val="00682A4D"/>
    <w:rsid w:val="00683642"/>
    <w:rsid w:val="00684184"/>
    <w:rsid w:val="00684AA6"/>
    <w:rsid w:val="006856C0"/>
    <w:rsid w:val="006860D8"/>
    <w:rsid w:val="00687C17"/>
    <w:rsid w:val="0069017A"/>
    <w:rsid w:val="00690490"/>
    <w:rsid w:val="006918EE"/>
    <w:rsid w:val="00692682"/>
    <w:rsid w:val="00692A6A"/>
    <w:rsid w:val="00692F61"/>
    <w:rsid w:val="00692F75"/>
    <w:rsid w:val="0069304D"/>
    <w:rsid w:val="00693A6B"/>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309F"/>
    <w:rsid w:val="006B4BDB"/>
    <w:rsid w:val="006B50FA"/>
    <w:rsid w:val="006B6698"/>
    <w:rsid w:val="006B6F08"/>
    <w:rsid w:val="006C0355"/>
    <w:rsid w:val="006C0925"/>
    <w:rsid w:val="006C1BF9"/>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2B09"/>
    <w:rsid w:val="006D516E"/>
    <w:rsid w:val="006D53B5"/>
    <w:rsid w:val="006D669F"/>
    <w:rsid w:val="006D7810"/>
    <w:rsid w:val="006E064C"/>
    <w:rsid w:val="006E1452"/>
    <w:rsid w:val="006E16E6"/>
    <w:rsid w:val="006E1ECC"/>
    <w:rsid w:val="006E2D78"/>
    <w:rsid w:val="006E390D"/>
    <w:rsid w:val="006E41D3"/>
    <w:rsid w:val="006E50B5"/>
    <w:rsid w:val="006E5CE9"/>
    <w:rsid w:val="006E64EB"/>
    <w:rsid w:val="006E6706"/>
    <w:rsid w:val="006E673E"/>
    <w:rsid w:val="006E6835"/>
    <w:rsid w:val="006E6B0E"/>
    <w:rsid w:val="006E70D7"/>
    <w:rsid w:val="006E775A"/>
    <w:rsid w:val="006E7BA8"/>
    <w:rsid w:val="006E7C54"/>
    <w:rsid w:val="006F0A12"/>
    <w:rsid w:val="006F0BA8"/>
    <w:rsid w:val="006F0D1F"/>
    <w:rsid w:val="006F0EB1"/>
    <w:rsid w:val="006F0F10"/>
    <w:rsid w:val="006F1B9B"/>
    <w:rsid w:val="006F1F45"/>
    <w:rsid w:val="006F31B8"/>
    <w:rsid w:val="006F3318"/>
    <w:rsid w:val="006F3F4C"/>
    <w:rsid w:val="006F4EAF"/>
    <w:rsid w:val="006F4F07"/>
    <w:rsid w:val="006F5135"/>
    <w:rsid w:val="006F56AE"/>
    <w:rsid w:val="006F5B07"/>
    <w:rsid w:val="006F6264"/>
    <w:rsid w:val="007000EB"/>
    <w:rsid w:val="00700960"/>
    <w:rsid w:val="00700AB6"/>
    <w:rsid w:val="00701B60"/>
    <w:rsid w:val="00701BF4"/>
    <w:rsid w:val="00702525"/>
    <w:rsid w:val="00702C53"/>
    <w:rsid w:val="00703D37"/>
    <w:rsid w:val="00704106"/>
    <w:rsid w:val="007050EC"/>
    <w:rsid w:val="007070E1"/>
    <w:rsid w:val="0070713C"/>
    <w:rsid w:val="007109BD"/>
    <w:rsid w:val="007113AE"/>
    <w:rsid w:val="007113C5"/>
    <w:rsid w:val="007114C7"/>
    <w:rsid w:val="00711529"/>
    <w:rsid w:val="00711818"/>
    <w:rsid w:val="007121E9"/>
    <w:rsid w:val="007122A3"/>
    <w:rsid w:val="00712CC1"/>
    <w:rsid w:val="007136E4"/>
    <w:rsid w:val="00714382"/>
    <w:rsid w:val="00714DF4"/>
    <w:rsid w:val="00714F48"/>
    <w:rsid w:val="007150DA"/>
    <w:rsid w:val="007155A3"/>
    <w:rsid w:val="00715DCD"/>
    <w:rsid w:val="007167E6"/>
    <w:rsid w:val="00716C7F"/>
    <w:rsid w:val="007170A3"/>
    <w:rsid w:val="00717156"/>
    <w:rsid w:val="0072038D"/>
    <w:rsid w:val="007205B8"/>
    <w:rsid w:val="0072088F"/>
    <w:rsid w:val="007210DE"/>
    <w:rsid w:val="0072131D"/>
    <w:rsid w:val="00721979"/>
    <w:rsid w:val="00721A7C"/>
    <w:rsid w:val="00723D6B"/>
    <w:rsid w:val="00724A26"/>
    <w:rsid w:val="00725116"/>
    <w:rsid w:val="007251C3"/>
    <w:rsid w:val="007255D2"/>
    <w:rsid w:val="0072566B"/>
    <w:rsid w:val="00725EF8"/>
    <w:rsid w:val="0072619A"/>
    <w:rsid w:val="00726417"/>
    <w:rsid w:val="00726B9D"/>
    <w:rsid w:val="00727286"/>
    <w:rsid w:val="0072741B"/>
    <w:rsid w:val="00727579"/>
    <w:rsid w:val="00727CFB"/>
    <w:rsid w:val="00730084"/>
    <w:rsid w:val="00731319"/>
    <w:rsid w:val="0073469E"/>
    <w:rsid w:val="00734B9B"/>
    <w:rsid w:val="00735712"/>
    <w:rsid w:val="007358EB"/>
    <w:rsid w:val="00735E8B"/>
    <w:rsid w:val="007362E8"/>
    <w:rsid w:val="00736C6F"/>
    <w:rsid w:val="007402F1"/>
    <w:rsid w:val="00740989"/>
    <w:rsid w:val="0074107A"/>
    <w:rsid w:val="007416D2"/>
    <w:rsid w:val="00741C06"/>
    <w:rsid w:val="00743D37"/>
    <w:rsid w:val="0074402B"/>
    <w:rsid w:val="00744C1F"/>
    <w:rsid w:val="007456A3"/>
    <w:rsid w:val="00745705"/>
    <w:rsid w:val="007465BA"/>
    <w:rsid w:val="00746B07"/>
    <w:rsid w:val="0074735D"/>
    <w:rsid w:val="007525FD"/>
    <w:rsid w:val="00752C30"/>
    <w:rsid w:val="007530B3"/>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4F13"/>
    <w:rsid w:val="007653C1"/>
    <w:rsid w:val="0076610B"/>
    <w:rsid w:val="0076635D"/>
    <w:rsid w:val="007704E1"/>
    <w:rsid w:val="007709FF"/>
    <w:rsid w:val="007717DE"/>
    <w:rsid w:val="00771980"/>
    <w:rsid w:val="00772586"/>
    <w:rsid w:val="007729AF"/>
    <w:rsid w:val="00772DAA"/>
    <w:rsid w:val="00773373"/>
    <w:rsid w:val="00773A5A"/>
    <w:rsid w:val="007741C0"/>
    <w:rsid w:val="00774274"/>
    <w:rsid w:val="007748C4"/>
    <w:rsid w:val="00775200"/>
    <w:rsid w:val="00776DC6"/>
    <w:rsid w:val="00777681"/>
    <w:rsid w:val="00777880"/>
    <w:rsid w:val="00780E3B"/>
    <w:rsid w:val="00781085"/>
    <w:rsid w:val="007815D3"/>
    <w:rsid w:val="0078387B"/>
    <w:rsid w:val="00784C37"/>
    <w:rsid w:val="00784D10"/>
    <w:rsid w:val="0078528E"/>
    <w:rsid w:val="00785EA1"/>
    <w:rsid w:val="007864F4"/>
    <w:rsid w:val="00786B73"/>
    <w:rsid w:val="00786E8F"/>
    <w:rsid w:val="00787BB9"/>
    <w:rsid w:val="0079037A"/>
    <w:rsid w:val="007904E8"/>
    <w:rsid w:val="00790B2F"/>
    <w:rsid w:val="0079111B"/>
    <w:rsid w:val="00791564"/>
    <w:rsid w:val="00791A4B"/>
    <w:rsid w:val="007925CD"/>
    <w:rsid w:val="0079295D"/>
    <w:rsid w:val="00792EB5"/>
    <w:rsid w:val="007940E6"/>
    <w:rsid w:val="00795115"/>
    <w:rsid w:val="00795E20"/>
    <w:rsid w:val="0079602E"/>
    <w:rsid w:val="0079609C"/>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95"/>
    <w:rsid w:val="007A6A01"/>
    <w:rsid w:val="007A73E3"/>
    <w:rsid w:val="007A79FC"/>
    <w:rsid w:val="007B2D31"/>
    <w:rsid w:val="007B2E0F"/>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26D7"/>
    <w:rsid w:val="007D38AC"/>
    <w:rsid w:val="007D46A9"/>
    <w:rsid w:val="007D4813"/>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62F"/>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4E0"/>
    <w:rsid w:val="008179BD"/>
    <w:rsid w:val="00817B5C"/>
    <w:rsid w:val="00817D40"/>
    <w:rsid w:val="00820069"/>
    <w:rsid w:val="00820426"/>
    <w:rsid w:val="00821319"/>
    <w:rsid w:val="00821EE8"/>
    <w:rsid w:val="008224DD"/>
    <w:rsid w:val="008235C2"/>
    <w:rsid w:val="008238E1"/>
    <w:rsid w:val="008241D1"/>
    <w:rsid w:val="00824315"/>
    <w:rsid w:val="0082449A"/>
    <w:rsid w:val="008246DB"/>
    <w:rsid w:val="00826ACC"/>
    <w:rsid w:val="00826C52"/>
    <w:rsid w:val="00826DEC"/>
    <w:rsid w:val="008271F1"/>
    <w:rsid w:val="0082788D"/>
    <w:rsid w:val="00827A3D"/>
    <w:rsid w:val="00827E61"/>
    <w:rsid w:val="008303F1"/>
    <w:rsid w:val="00830604"/>
    <w:rsid w:val="00830735"/>
    <w:rsid w:val="0083081F"/>
    <w:rsid w:val="00830BB1"/>
    <w:rsid w:val="0083398C"/>
    <w:rsid w:val="008350AC"/>
    <w:rsid w:val="00835638"/>
    <w:rsid w:val="00835C87"/>
    <w:rsid w:val="00837B23"/>
    <w:rsid w:val="00840520"/>
    <w:rsid w:val="0084060F"/>
    <w:rsid w:val="00840D1D"/>
    <w:rsid w:val="00840E13"/>
    <w:rsid w:val="00840ED7"/>
    <w:rsid w:val="00841128"/>
    <w:rsid w:val="00841A87"/>
    <w:rsid w:val="00841BFD"/>
    <w:rsid w:val="00842D2E"/>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851"/>
    <w:rsid w:val="00851BF7"/>
    <w:rsid w:val="0085424E"/>
    <w:rsid w:val="008544B2"/>
    <w:rsid w:val="00854C9E"/>
    <w:rsid w:val="008555D4"/>
    <w:rsid w:val="0085570D"/>
    <w:rsid w:val="008558CB"/>
    <w:rsid w:val="00857127"/>
    <w:rsid w:val="0085733A"/>
    <w:rsid w:val="00857B7F"/>
    <w:rsid w:val="00857D66"/>
    <w:rsid w:val="008601F0"/>
    <w:rsid w:val="00860CFC"/>
    <w:rsid w:val="00860F1F"/>
    <w:rsid w:val="0086156B"/>
    <w:rsid w:val="00862350"/>
    <w:rsid w:val="00862FE2"/>
    <w:rsid w:val="00864D99"/>
    <w:rsid w:val="00865412"/>
    <w:rsid w:val="00866398"/>
    <w:rsid w:val="00867271"/>
    <w:rsid w:val="0087111E"/>
    <w:rsid w:val="00871403"/>
    <w:rsid w:val="00873298"/>
    <w:rsid w:val="00873941"/>
    <w:rsid w:val="00873959"/>
    <w:rsid w:val="008739B7"/>
    <w:rsid w:val="00874595"/>
    <w:rsid w:val="00874AEC"/>
    <w:rsid w:val="00875752"/>
    <w:rsid w:val="00876EF6"/>
    <w:rsid w:val="00876F74"/>
    <w:rsid w:val="008806E4"/>
    <w:rsid w:val="008809D5"/>
    <w:rsid w:val="00880DC8"/>
    <w:rsid w:val="00880E4F"/>
    <w:rsid w:val="00882774"/>
    <w:rsid w:val="0088483A"/>
    <w:rsid w:val="008857EE"/>
    <w:rsid w:val="00885DFA"/>
    <w:rsid w:val="00886054"/>
    <w:rsid w:val="00887258"/>
    <w:rsid w:val="00887FA8"/>
    <w:rsid w:val="00891835"/>
    <w:rsid w:val="008935AB"/>
    <w:rsid w:val="00894848"/>
    <w:rsid w:val="00894A50"/>
    <w:rsid w:val="00895E36"/>
    <w:rsid w:val="00896227"/>
    <w:rsid w:val="00896491"/>
    <w:rsid w:val="00896739"/>
    <w:rsid w:val="008968DC"/>
    <w:rsid w:val="00896918"/>
    <w:rsid w:val="00896D3C"/>
    <w:rsid w:val="0089703E"/>
    <w:rsid w:val="00897096"/>
    <w:rsid w:val="008978C5"/>
    <w:rsid w:val="00897EE1"/>
    <w:rsid w:val="008A1816"/>
    <w:rsid w:val="008A2144"/>
    <w:rsid w:val="008A244A"/>
    <w:rsid w:val="008A2AA8"/>
    <w:rsid w:val="008A2DA5"/>
    <w:rsid w:val="008A3CDD"/>
    <w:rsid w:val="008A3F49"/>
    <w:rsid w:val="008A437C"/>
    <w:rsid w:val="008A4713"/>
    <w:rsid w:val="008A6BF4"/>
    <w:rsid w:val="008A7044"/>
    <w:rsid w:val="008A71CC"/>
    <w:rsid w:val="008A74A8"/>
    <w:rsid w:val="008B0B5B"/>
    <w:rsid w:val="008B20FD"/>
    <w:rsid w:val="008B2281"/>
    <w:rsid w:val="008B2DE0"/>
    <w:rsid w:val="008B41B3"/>
    <w:rsid w:val="008B461C"/>
    <w:rsid w:val="008B595F"/>
    <w:rsid w:val="008B5E7E"/>
    <w:rsid w:val="008B5EB2"/>
    <w:rsid w:val="008B6469"/>
    <w:rsid w:val="008B695B"/>
    <w:rsid w:val="008C0C36"/>
    <w:rsid w:val="008C10A3"/>
    <w:rsid w:val="008C1187"/>
    <w:rsid w:val="008C12AA"/>
    <w:rsid w:val="008C1D21"/>
    <w:rsid w:val="008C3973"/>
    <w:rsid w:val="008C3DB1"/>
    <w:rsid w:val="008C4B4B"/>
    <w:rsid w:val="008C4C53"/>
    <w:rsid w:val="008C56BD"/>
    <w:rsid w:val="008C789E"/>
    <w:rsid w:val="008D0864"/>
    <w:rsid w:val="008D17B4"/>
    <w:rsid w:val="008D2A0D"/>
    <w:rsid w:val="008D3DD6"/>
    <w:rsid w:val="008D447A"/>
    <w:rsid w:val="008D4D76"/>
    <w:rsid w:val="008D4E62"/>
    <w:rsid w:val="008D5BD4"/>
    <w:rsid w:val="008D5D1C"/>
    <w:rsid w:val="008D68D4"/>
    <w:rsid w:val="008D68E8"/>
    <w:rsid w:val="008D6AA0"/>
    <w:rsid w:val="008D757A"/>
    <w:rsid w:val="008D7946"/>
    <w:rsid w:val="008D7F8B"/>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366"/>
    <w:rsid w:val="00910C6D"/>
    <w:rsid w:val="00911055"/>
    <w:rsid w:val="00911559"/>
    <w:rsid w:val="00911E0D"/>
    <w:rsid w:val="0091552B"/>
    <w:rsid w:val="009156E7"/>
    <w:rsid w:val="009168DE"/>
    <w:rsid w:val="0091796C"/>
    <w:rsid w:val="00921225"/>
    <w:rsid w:val="00921C43"/>
    <w:rsid w:val="0092251F"/>
    <w:rsid w:val="009236DA"/>
    <w:rsid w:val="00923A06"/>
    <w:rsid w:val="00923A3F"/>
    <w:rsid w:val="00924A1A"/>
    <w:rsid w:val="009259E6"/>
    <w:rsid w:val="00926483"/>
    <w:rsid w:val="00927186"/>
    <w:rsid w:val="00927DBB"/>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3C"/>
    <w:rsid w:val="009642CA"/>
    <w:rsid w:val="00964981"/>
    <w:rsid w:val="0096668E"/>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3AB2"/>
    <w:rsid w:val="00995174"/>
    <w:rsid w:val="00996B00"/>
    <w:rsid w:val="0099762E"/>
    <w:rsid w:val="00997ABB"/>
    <w:rsid w:val="009A0CB6"/>
    <w:rsid w:val="009A10CD"/>
    <w:rsid w:val="009A14DC"/>
    <w:rsid w:val="009A1CE7"/>
    <w:rsid w:val="009A1EE8"/>
    <w:rsid w:val="009A2304"/>
    <w:rsid w:val="009A3385"/>
    <w:rsid w:val="009A39B8"/>
    <w:rsid w:val="009A4F03"/>
    <w:rsid w:val="009A7384"/>
    <w:rsid w:val="009B0F02"/>
    <w:rsid w:val="009B0FF4"/>
    <w:rsid w:val="009B13DF"/>
    <w:rsid w:val="009B26C3"/>
    <w:rsid w:val="009B360F"/>
    <w:rsid w:val="009B37D5"/>
    <w:rsid w:val="009B3FCD"/>
    <w:rsid w:val="009B4FA5"/>
    <w:rsid w:val="009B57A2"/>
    <w:rsid w:val="009B587D"/>
    <w:rsid w:val="009B6008"/>
    <w:rsid w:val="009B6202"/>
    <w:rsid w:val="009B7EA6"/>
    <w:rsid w:val="009C0406"/>
    <w:rsid w:val="009C046C"/>
    <w:rsid w:val="009C2247"/>
    <w:rsid w:val="009C2E39"/>
    <w:rsid w:val="009C2E5C"/>
    <w:rsid w:val="009C3699"/>
    <w:rsid w:val="009C37E6"/>
    <w:rsid w:val="009C42E6"/>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8DA"/>
    <w:rsid w:val="009F1BC3"/>
    <w:rsid w:val="009F25D0"/>
    <w:rsid w:val="009F4893"/>
    <w:rsid w:val="009F5925"/>
    <w:rsid w:val="009F5FB9"/>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307F4"/>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585"/>
    <w:rsid w:val="00A53975"/>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3F27"/>
    <w:rsid w:val="00A648E9"/>
    <w:rsid w:val="00A64C07"/>
    <w:rsid w:val="00A64E58"/>
    <w:rsid w:val="00A64E9F"/>
    <w:rsid w:val="00A672A2"/>
    <w:rsid w:val="00A672F0"/>
    <w:rsid w:val="00A71572"/>
    <w:rsid w:val="00A71652"/>
    <w:rsid w:val="00A7168C"/>
    <w:rsid w:val="00A71CA3"/>
    <w:rsid w:val="00A71FC8"/>
    <w:rsid w:val="00A74196"/>
    <w:rsid w:val="00A74252"/>
    <w:rsid w:val="00A742CB"/>
    <w:rsid w:val="00A74735"/>
    <w:rsid w:val="00A7506F"/>
    <w:rsid w:val="00A7552D"/>
    <w:rsid w:val="00A76EAC"/>
    <w:rsid w:val="00A82896"/>
    <w:rsid w:val="00A83540"/>
    <w:rsid w:val="00A83B82"/>
    <w:rsid w:val="00A8447F"/>
    <w:rsid w:val="00A84F17"/>
    <w:rsid w:val="00A852A7"/>
    <w:rsid w:val="00A85D24"/>
    <w:rsid w:val="00A85FBC"/>
    <w:rsid w:val="00A86053"/>
    <w:rsid w:val="00A876FA"/>
    <w:rsid w:val="00A87818"/>
    <w:rsid w:val="00A9005D"/>
    <w:rsid w:val="00A904CF"/>
    <w:rsid w:val="00A90B07"/>
    <w:rsid w:val="00A91016"/>
    <w:rsid w:val="00A91DEC"/>
    <w:rsid w:val="00A92028"/>
    <w:rsid w:val="00A9202D"/>
    <w:rsid w:val="00A9208F"/>
    <w:rsid w:val="00A931AB"/>
    <w:rsid w:val="00A936EC"/>
    <w:rsid w:val="00A93ACC"/>
    <w:rsid w:val="00A94508"/>
    <w:rsid w:val="00A954CB"/>
    <w:rsid w:val="00A95D33"/>
    <w:rsid w:val="00A95FF1"/>
    <w:rsid w:val="00A963C3"/>
    <w:rsid w:val="00A9648E"/>
    <w:rsid w:val="00A967D7"/>
    <w:rsid w:val="00A9764B"/>
    <w:rsid w:val="00AA1144"/>
    <w:rsid w:val="00AA1438"/>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B1726"/>
    <w:rsid w:val="00AB1A48"/>
    <w:rsid w:val="00AB31CA"/>
    <w:rsid w:val="00AB4375"/>
    <w:rsid w:val="00AB44B9"/>
    <w:rsid w:val="00AB4C70"/>
    <w:rsid w:val="00AB508F"/>
    <w:rsid w:val="00AB589A"/>
    <w:rsid w:val="00AB6482"/>
    <w:rsid w:val="00AB7842"/>
    <w:rsid w:val="00AB7A62"/>
    <w:rsid w:val="00AB7AD4"/>
    <w:rsid w:val="00AB7EC3"/>
    <w:rsid w:val="00AC2096"/>
    <w:rsid w:val="00AC299D"/>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36A8"/>
    <w:rsid w:val="00AD44D3"/>
    <w:rsid w:val="00AD61A8"/>
    <w:rsid w:val="00AD6452"/>
    <w:rsid w:val="00AD652A"/>
    <w:rsid w:val="00AD663C"/>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AF7D09"/>
    <w:rsid w:val="00B00884"/>
    <w:rsid w:val="00B02280"/>
    <w:rsid w:val="00B0307A"/>
    <w:rsid w:val="00B073CB"/>
    <w:rsid w:val="00B0774E"/>
    <w:rsid w:val="00B106AA"/>
    <w:rsid w:val="00B10FCB"/>
    <w:rsid w:val="00B12A56"/>
    <w:rsid w:val="00B131B8"/>
    <w:rsid w:val="00B14182"/>
    <w:rsid w:val="00B15C0B"/>
    <w:rsid w:val="00B15D2E"/>
    <w:rsid w:val="00B17F57"/>
    <w:rsid w:val="00B20128"/>
    <w:rsid w:val="00B20845"/>
    <w:rsid w:val="00B20A16"/>
    <w:rsid w:val="00B21156"/>
    <w:rsid w:val="00B21715"/>
    <w:rsid w:val="00B2295D"/>
    <w:rsid w:val="00B22B36"/>
    <w:rsid w:val="00B22DBA"/>
    <w:rsid w:val="00B2307D"/>
    <w:rsid w:val="00B230C1"/>
    <w:rsid w:val="00B247E3"/>
    <w:rsid w:val="00B2556B"/>
    <w:rsid w:val="00B26D04"/>
    <w:rsid w:val="00B30C0B"/>
    <w:rsid w:val="00B32116"/>
    <w:rsid w:val="00B3277E"/>
    <w:rsid w:val="00B32AB9"/>
    <w:rsid w:val="00B33AA4"/>
    <w:rsid w:val="00B33CF9"/>
    <w:rsid w:val="00B33D24"/>
    <w:rsid w:val="00B33DD1"/>
    <w:rsid w:val="00B347CF"/>
    <w:rsid w:val="00B35AC3"/>
    <w:rsid w:val="00B35D04"/>
    <w:rsid w:val="00B36598"/>
    <w:rsid w:val="00B406C0"/>
    <w:rsid w:val="00B4094C"/>
    <w:rsid w:val="00B4168E"/>
    <w:rsid w:val="00B42721"/>
    <w:rsid w:val="00B42DD2"/>
    <w:rsid w:val="00B43911"/>
    <w:rsid w:val="00B43B08"/>
    <w:rsid w:val="00B45243"/>
    <w:rsid w:val="00B4739F"/>
    <w:rsid w:val="00B47797"/>
    <w:rsid w:val="00B502FD"/>
    <w:rsid w:val="00B50847"/>
    <w:rsid w:val="00B514F8"/>
    <w:rsid w:val="00B521EC"/>
    <w:rsid w:val="00B5268A"/>
    <w:rsid w:val="00B52F73"/>
    <w:rsid w:val="00B532C4"/>
    <w:rsid w:val="00B5342A"/>
    <w:rsid w:val="00B56C25"/>
    <w:rsid w:val="00B57A45"/>
    <w:rsid w:val="00B60057"/>
    <w:rsid w:val="00B600AC"/>
    <w:rsid w:val="00B60A77"/>
    <w:rsid w:val="00B62E85"/>
    <w:rsid w:val="00B63DEC"/>
    <w:rsid w:val="00B64047"/>
    <w:rsid w:val="00B7074B"/>
    <w:rsid w:val="00B7162C"/>
    <w:rsid w:val="00B71AFF"/>
    <w:rsid w:val="00B71E86"/>
    <w:rsid w:val="00B721CC"/>
    <w:rsid w:val="00B724AF"/>
    <w:rsid w:val="00B7298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EB7"/>
    <w:rsid w:val="00B92154"/>
    <w:rsid w:val="00B92BAC"/>
    <w:rsid w:val="00B936A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1B41"/>
    <w:rsid w:val="00BB2F16"/>
    <w:rsid w:val="00BB3474"/>
    <w:rsid w:val="00BB3566"/>
    <w:rsid w:val="00BB35F0"/>
    <w:rsid w:val="00BB4300"/>
    <w:rsid w:val="00BB4D3C"/>
    <w:rsid w:val="00BB64B2"/>
    <w:rsid w:val="00BB75E2"/>
    <w:rsid w:val="00BB7BDE"/>
    <w:rsid w:val="00BB7F02"/>
    <w:rsid w:val="00BC00F9"/>
    <w:rsid w:val="00BC03B6"/>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5FF"/>
    <w:rsid w:val="00BD5AD7"/>
    <w:rsid w:val="00BD62F3"/>
    <w:rsid w:val="00BD6C75"/>
    <w:rsid w:val="00BE1101"/>
    <w:rsid w:val="00BE1B06"/>
    <w:rsid w:val="00BE26A7"/>
    <w:rsid w:val="00BE454B"/>
    <w:rsid w:val="00BE4AEE"/>
    <w:rsid w:val="00BE5C1E"/>
    <w:rsid w:val="00BE64A0"/>
    <w:rsid w:val="00BE6DE9"/>
    <w:rsid w:val="00BE703B"/>
    <w:rsid w:val="00BF2130"/>
    <w:rsid w:val="00BF2B4B"/>
    <w:rsid w:val="00BF509F"/>
    <w:rsid w:val="00BF556F"/>
    <w:rsid w:val="00BF6968"/>
    <w:rsid w:val="00BF6AAA"/>
    <w:rsid w:val="00BF6BD5"/>
    <w:rsid w:val="00BF7956"/>
    <w:rsid w:val="00C0041C"/>
    <w:rsid w:val="00C0056C"/>
    <w:rsid w:val="00C01802"/>
    <w:rsid w:val="00C030D9"/>
    <w:rsid w:val="00C03518"/>
    <w:rsid w:val="00C05A38"/>
    <w:rsid w:val="00C05AB9"/>
    <w:rsid w:val="00C05D08"/>
    <w:rsid w:val="00C07CAF"/>
    <w:rsid w:val="00C07CBF"/>
    <w:rsid w:val="00C10078"/>
    <w:rsid w:val="00C11FF0"/>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29B"/>
    <w:rsid w:val="00C2635E"/>
    <w:rsid w:val="00C2715C"/>
    <w:rsid w:val="00C27E8B"/>
    <w:rsid w:val="00C27F3B"/>
    <w:rsid w:val="00C30887"/>
    <w:rsid w:val="00C31693"/>
    <w:rsid w:val="00C318D6"/>
    <w:rsid w:val="00C33AAC"/>
    <w:rsid w:val="00C33CB5"/>
    <w:rsid w:val="00C33F8E"/>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572"/>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A9F"/>
    <w:rsid w:val="00C84E68"/>
    <w:rsid w:val="00C855FF"/>
    <w:rsid w:val="00C85706"/>
    <w:rsid w:val="00C85866"/>
    <w:rsid w:val="00C85C2C"/>
    <w:rsid w:val="00C863EF"/>
    <w:rsid w:val="00C86845"/>
    <w:rsid w:val="00C8726B"/>
    <w:rsid w:val="00C9017B"/>
    <w:rsid w:val="00C90D48"/>
    <w:rsid w:val="00C92353"/>
    <w:rsid w:val="00C928BD"/>
    <w:rsid w:val="00C92E10"/>
    <w:rsid w:val="00C9366E"/>
    <w:rsid w:val="00C936FD"/>
    <w:rsid w:val="00C94199"/>
    <w:rsid w:val="00C94242"/>
    <w:rsid w:val="00C94BE8"/>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3F4"/>
    <w:rsid w:val="00CB6544"/>
    <w:rsid w:val="00CC0A82"/>
    <w:rsid w:val="00CC29B9"/>
    <w:rsid w:val="00CC449F"/>
    <w:rsid w:val="00CC484F"/>
    <w:rsid w:val="00CC4B01"/>
    <w:rsid w:val="00CC559C"/>
    <w:rsid w:val="00CC5D1B"/>
    <w:rsid w:val="00CC76E1"/>
    <w:rsid w:val="00CC78AE"/>
    <w:rsid w:val="00CD1595"/>
    <w:rsid w:val="00CD25D0"/>
    <w:rsid w:val="00CD2E2E"/>
    <w:rsid w:val="00CD323A"/>
    <w:rsid w:val="00CD32D4"/>
    <w:rsid w:val="00CD44D4"/>
    <w:rsid w:val="00CD4B93"/>
    <w:rsid w:val="00CD4BC9"/>
    <w:rsid w:val="00CD4D6F"/>
    <w:rsid w:val="00CD5629"/>
    <w:rsid w:val="00CD5824"/>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543D"/>
    <w:rsid w:val="00CF651B"/>
    <w:rsid w:val="00CF7BE2"/>
    <w:rsid w:val="00CF7FA4"/>
    <w:rsid w:val="00D00415"/>
    <w:rsid w:val="00D00AB8"/>
    <w:rsid w:val="00D00E41"/>
    <w:rsid w:val="00D01DBE"/>
    <w:rsid w:val="00D04B3F"/>
    <w:rsid w:val="00D05D8C"/>
    <w:rsid w:val="00D10A4D"/>
    <w:rsid w:val="00D10A90"/>
    <w:rsid w:val="00D12DD3"/>
    <w:rsid w:val="00D12EA6"/>
    <w:rsid w:val="00D13F25"/>
    <w:rsid w:val="00D16748"/>
    <w:rsid w:val="00D16FA6"/>
    <w:rsid w:val="00D174D2"/>
    <w:rsid w:val="00D200B6"/>
    <w:rsid w:val="00D2062E"/>
    <w:rsid w:val="00D221D7"/>
    <w:rsid w:val="00D2283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A0"/>
    <w:rsid w:val="00D35BF9"/>
    <w:rsid w:val="00D35D79"/>
    <w:rsid w:val="00D372BB"/>
    <w:rsid w:val="00D40575"/>
    <w:rsid w:val="00D41FA8"/>
    <w:rsid w:val="00D424C9"/>
    <w:rsid w:val="00D427F6"/>
    <w:rsid w:val="00D431CA"/>
    <w:rsid w:val="00D438E7"/>
    <w:rsid w:val="00D43CDE"/>
    <w:rsid w:val="00D45EC9"/>
    <w:rsid w:val="00D46381"/>
    <w:rsid w:val="00D4681B"/>
    <w:rsid w:val="00D470FE"/>
    <w:rsid w:val="00D471A9"/>
    <w:rsid w:val="00D471C0"/>
    <w:rsid w:val="00D47248"/>
    <w:rsid w:val="00D473A6"/>
    <w:rsid w:val="00D50165"/>
    <w:rsid w:val="00D503E8"/>
    <w:rsid w:val="00D509BE"/>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840"/>
    <w:rsid w:val="00D66D97"/>
    <w:rsid w:val="00D674F4"/>
    <w:rsid w:val="00D6770F"/>
    <w:rsid w:val="00D67C8C"/>
    <w:rsid w:val="00D70F05"/>
    <w:rsid w:val="00D71624"/>
    <w:rsid w:val="00D71D8A"/>
    <w:rsid w:val="00D724BA"/>
    <w:rsid w:val="00D72AC9"/>
    <w:rsid w:val="00D735D8"/>
    <w:rsid w:val="00D736E2"/>
    <w:rsid w:val="00D7411B"/>
    <w:rsid w:val="00D745AF"/>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27B0"/>
    <w:rsid w:val="00D927FD"/>
    <w:rsid w:val="00D93843"/>
    <w:rsid w:val="00D94134"/>
    <w:rsid w:val="00D95597"/>
    <w:rsid w:val="00D959DF"/>
    <w:rsid w:val="00D969AA"/>
    <w:rsid w:val="00D9723D"/>
    <w:rsid w:val="00D975CF"/>
    <w:rsid w:val="00D9761B"/>
    <w:rsid w:val="00D97FC3"/>
    <w:rsid w:val="00DA180D"/>
    <w:rsid w:val="00DA31CD"/>
    <w:rsid w:val="00DA39E6"/>
    <w:rsid w:val="00DA3B07"/>
    <w:rsid w:val="00DA4887"/>
    <w:rsid w:val="00DA53B2"/>
    <w:rsid w:val="00DA5661"/>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95C"/>
    <w:rsid w:val="00DC6E29"/>
    <w:rsid w:val="00DC716E"/>
    <w:rsid w:val="00DC75E6"/>
    <w:rsid w:val="00DC7F3F"/>
    <w:rsid w:val="00DD4105"/>
    <w:rsid w:val="00DD4666"/>
    <w:rsid w:val="00DD4798"/>
    <w:rsid w:val="00DD502C"/>
    <w:rsid w:val="00DD58FE"/>
    <w:rsid w:val="00DD5F39"/>
    <w:rsid w:val="00DD655B"/>
    <w:rsid w:val="00DE0260"/>
    <w:rsid w:val="00DE0E20"/>
    <w:rsid w:val="00DE1A20"/>
    <w:rsid w:val="00DE1FFA"/>
    <w:rsid w:val="00DE2285"/>
    <w:rsid w:val="00DE296E"/>
    <w:rsid w:val="00DE2D02"/>
    <w:rsid w:val="00DE33A3"/>
    <w:rsid w:val="00DE5454"/>
    <w:rsid w:val="00DE5482"/>
    <w:rsid w:val="00DE5907"/>
    <w:rsid w:val="00DE595E"/>
    <w:rsid w:val="00DE7B5A"/>
    <w:rsid w:val="00DF058A"/>
    <w:rsid w:val="00DF1EBF"/>
    <w:rsid w:val="00DF215B"/>
    <w:rsid w:val="00DF2C08"/>
    <w:rsid w:val="00DF3568"/>
    <w:rsid w:val="00DF4286"/>
    <w:rsid w:val="00DF4420"/>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7549"/>
    <w:rsid w:val="00E076E5"/>
    <w:rsid w:val="00E07A62"/>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0B6"/>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492"/>
    <w:rsid w:val="00E4050B"/>
    <w:rsid w:val="00E41F2F"/>
    <w:rsid w:val="00E4233B"/>
    <w:rsid w:val="00E42B9B"/>
    <w:rsid w:val="00E432C5"/>
    <w:rsid w:val="00E441A5"/>
    <w:rsid w:val="00E44659"/>
    <w:rsid w:val="00E44F2B"/>
    <w:rsid w:val="00E4677A"/>
    <w:rsid w:val="00E47557"/>
    <w:rsid w:val="00E47CCB"/>
    <w:rsid w:val="00E50359"/>
    <w:rsid w:val="00E50622"/>
    <w:rsid w:val="00E5072A"/>
    <w:rsid w:val="00E50869"/>
    <w:rsid w:val="00E52644"/>
    <w:rsid w:val="00E53891"/>
    <w:rsid w:val="00E54002"/>
    <w:rsid w:val="00E541C9"/>
    <w:rsid w:val="00E54DEC"/>
    <w:rsid w:val="00E55416"/>
    <w:rsid w:val="00E5542F"/>
    <w:rsid w:val="00E55E14"/>
    <w:rsid w:val="00E562BB"/>
    <w:rsid w:val="00E5708F"/>
    <w:rsid w:val="00E57C73"/>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52D"/>
    <w:rsid w:val="00E738CB"/>
    <w:rsid w:val="00E73A1F"/>
    <w:rsid w:val="00E73E10"/>
    <w:rsid w:val="00E76523"/>
    <w:rsid w:val="00E76A1D"/>
    <w:rsid w:val="00E77196"/>
    <w:rsid w:val="00E77720"/>
    <w:rsid w:val="00E77EE0"/>
    <w:rsid w:val="00E8032F"/>
    <w:rsid w:val="00E80D6A"/>
    <w:rsid w:val="00E81920"/>
    <w:rsid w:val="00E820E1"/>
    <w:rsid w:val="00E82F46"/>
    <w:rsid w:val="00E83EB0"/>
    <w:rsid w:val="00E84EA5"/>
    <w:rsid w:val="00E85466"/>
    <w:rsid w:val="00E86F5D"/>
    <w:rsid w:val="00E87C8A"/>
    <w:rsid w:val="00E87CFD"/>
    <w:rsid w:val="00E87DB5"/>
    <w:rsid w:val="00E87DDB"/>
    <w:rsid w:val="00E87F02"/>
    <w:rsid w:val="00E9168A"/>
    <w:rsid w:val="00E942F4"/>
    <w:rsid w:val="00E9436D"/>
    <w:rsid w:val="00E94851"/>
    <w:rsid w:val="00E94A62"/>
    <w:rsid w:val="00E9527A"/>
    <w:rsid w:val="00E95933"/>
    <w:rsid w:val="00E9714D"/>
    <w:rsid w:val="00E97750"/>
    <w:rsid w:val="00E9777C"/>
    <w:rsid w:val="00E97ADE"/>
    <w:rsid w:val="00EA0DC8"/>
    <w:rsid w:val="00EA28F3"/>
    <w:rsid w:val="00EA2FC3"/>
    <w:rsid w:val="00EA3806"/>
    <w:rsid w:val="00EA3EA6"/>
    <w:rsid w:val="00EA4A06"/>
    <w:rsid w:val="00EA5C53"/>
    <w:rsid w:val="00EA6CB3"/>
    <w:rsid w:val="00EA6DCD"/>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7CA"/>
    <w:rsid w:val="00EC5BD1"/>
    <w:rsid w:val="00ED077A"/>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70B"/>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31D3"/>
    <w:rsid w:val="00F03224"/>
    <w:rsid w:val="00F03C12"/>
    <w:rsid w:val="00F03DD2"/>
    <w:rsid w:val="00F04CD9"/>
    <w:rsid w:val="00F04D91"/>
    <w:rsid w:val="00F0633B"/>
    <w:rsid w:val="00F06A67"/>
    <w:rsid w:val="00F078F6"/>
    <w:rsid w:val="00F0799C"/>
    <w:rsid w:val="00F10DD6"/>
    <w:rsid w:val="00F1186A"/>
    <w:rsid w:val="00F11F0C"/>
    <w:rsid w:val="00F11FA3"/>
    <w:rsid w:val="00F12DB9"/>
    <w:rsid w:val="00F13116"/>
    <w:rsid w:val="00F133AD"/>
    <w:rsid w:val="00F1373A"/>
    <w:rsid w:val="00F13ED4"/>
    <w:rsid w:val="00F14337"/>
    <w:rsid w:val="00F1488B"/>
    <w:rsid w:val="00F149B9"/>
    <w:rsid w:val="00F154C2"/>
    <w:rsid w:val="00F15962"/>
    <w:rsid w:val="00F1596E"/>
    <w:rsid w:val="00F15D9C"/>
    <w:rsid w:val="00F161F8"/>
    <w:rsid w:val="00F164FB"/>
    <w:rsid w:val="00F1681C"/>
    <w:rsid w:val="00F16F02"/>
    <w:rsid w:val="00F20070"/>
    <w:rsid w:val="00F20AAB"/>
    <w:rsid w:val="00F21F72"/>
    <w:rsid w:val="00F2209F"/>
    <w:rsid w:val="00F23E4C"/>
    <w:rsid w:val="00F24149"/>
    <w:rsid w:val="00F24C14"/>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30D"/>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573F0"/>
    <w:rsid w:val="00F57476"/>
    <w:rsid w:val="00F60460"/>
    <w:rsid w:val="00F608B1"/>
    <w:rsid w:val="00F60DD9"/>
    <w:rsid w:val="00F61C4D"/>
    <w:rsid w:val="00F62084"/>
    <w:rsid w:val="00F622DB"/>
    <w:rsid w:val="00F62598"/>
    <w:rsid w:val="00F628A2"/>
    <w:rsid w:val="00F62DC6"/>
    <w:rsid w:val="00F636A0"/>
    <w:rsid w:val="00F64A78"/>
    <w:rsid w:val="00F663DF"/>
    <w:rsid w:val="00F702AD"/>
    <w:rsid w:val="00F7051A"/>
    <w:rsid w:val="00F7132D"/>
    <w:rsid w:val="00F714E4"/>
    <w:rsid w:val="00F7264F"/>
    <w:rsid w:val="00F7406D"/>
    <w:rsid w:val="00F74BD3"/>
    <w:rsid w:val="00F75B1A"/>
    <w:rsid w:val="00F77C55"/>
    <w:rsid w:val="00F803F5"/>
    <w:rsid w:val="00F80686"/>
    <w:rsid w:val="00F80712"/>
    <w:rsid w:val="00F8085A"/>
    <w:rsid w:val="00F8114D"/>
    <w:rsid w:val="00F827C5"/>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356C"/>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7D2"/>
    <w:rsid w:val="00FA586A"/>
    <w:rsid w:val="00FA5DEC"/>
    <w:rsid w:val="00FA6571"/>
    <w:rsid w:val="00FA7093"/>
    <w:rsid w:val="00FA7722"/>
    <w:rsid w:val="00FA7DC4"/>
    <w:rsid w:val="00FA7F41"/>
    <w:rsid w:val="00FB08E7"/>
    <w:rsid w:val="00FB1401"/>
    <w:rsid w:val="00FB1598"/>
    <w:rsid w:val="00FB1B6D"/>
    <w:rsid w:val="00FB1F93"/>
    <w:rsid w:val="00FB24F4"/>
    <w:rsid w:val="00FB26E7"/>
    <w:rsid w:val="00FB48C7"/>
    <w:rsid w:val="00FB56B7"/>
    <w:rsid w:val="00FB5884"/>
    <w:rsid w:val="00FB59D3"/>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0E62"/>
    <w:rsid w:val="00FD2C4F"/>
    <w:rsid w:val="00FD5169"/>
    <w:rsid w:val="00FD6076"/>
    <w:rsid w:val="00FD7941"/>
    <w:rsid w:val="00FE02C6"/>
    <w:rsid w:val="00FE089D"/>
    <w:rsid w:val="00FE18D0"/>
    <w:rsid w:val="00FE1F4E"/>
    <w:rsid w:val="00FE257E"/>
    <w:rsid w:val="00FE315D"/>
    <w:rsid w:val="00FE3636"/>
    <w:rsid w:val="00FE3800"/>
    <w:rsid w:val="00FE3ABC"/>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16CA4A39-ABBA-3D48-B0C8-5DA4EA81D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5BEF"/>
    <w:rPr>
      <w:rFonts w:ascii="Times New Roman" w:eastAsia="Times New Roman" w:hAnsi="Times New Roman"/>
      <w:sz w:val="24"/>
      <w:szCs w:val="24"/>
      <w:lang w:val="en-DE"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条目"/>
    <w:basedOn w:val="Normal"/>
    <w:next w:val="Normal"/>
    <w:link w:val="CaptionChar1"/>
    <w:uiPriority w:val="35"/>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nhideWhenUsed/>
    <w:rsid w:val="00A54DD1"/>
    <w:pPr>
      <w:spacing w:before="100" w:beforeAutospacing="1" w:after="100" w:afterAutospacing="1"/>
    </w:pPr>
    <w:rPr>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03224"/>
    <w:pPr>
      <w:keepNext/>
      <w:keepLines/>
      <w:spacing w:before="240"/>
      <w:ind w:left="1418"/>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eastAsia="zh-CN"/>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1,cap2 Char1,cap11 Char,Légende-figure Char1"/>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style>
  <w:style w:type="paragraph" w:styleId="ListNumber4">
    <w:name w:val="List Number 4"/>
    <w:basedOn w:val="Normal"/>
    <w:unhideWhenUsed/>
    <w:rsid w:val="00F03224"/>
    <w:pPr>
      <w:numPr>
        <w:numId w:val="2"/>
      </w:numPr>
      <w:tabs>
        <w:tab w:val="num" w:pos="1209"/>
      </w:tabs>
      <w:ind w:left="1209"/>
    </w:pPr>
  </w:style>
  <w:style w:type="paragraph" w:styleId="ListNumber5">
    <w:name w:val="List Number 5"/>
    <w:basedOn w:val="Normal"/>
    <w:unhideWhenUsed/>
    <w:rsid w:val="00F03224"/>
    <w:pPr>
      <w:tabs>
        <w:tab w:val="num" w:pos="851"/>
        <w:tab w:val="num" w:pos="1800"/>
      </w:tabs>
      <w:ind w:left="1800" w:hanging="851"/>
    </w:p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spacing w:before="100" w:beforeAutospacing="1" w:after="100" w:afterAutospacing="1"/>
    </w:pPr>
    <w:rPr>
      <w:lang w:val="en-US"/>
    </w:r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rPr>
  </w:style>
  <w:style w:type="paragraph" w:customStyle="1" w:styleId="HE">
    <w:name w:val="HE"/>
    <w:basedOn w:val="Normal"/>
    <w:rsid w:val="00F03224"/>
    <w:rPr>
      <w:b/>
    </w:rPr>
  </w:style>
  <w:style w:type="paragraph" w:customStyle="1" w:styleId="HO">
    <w:name w:val="HO"/>
    <w:basedOn w:val="Normal"/>
    <w:rsid w:val="00F03224"/>
    <w:pPr>
      <w:jc w:val="right"/>
    </w:pPr>
    <w:rPr>
      <w:b/>
    </w:rPr>
  </w:style>
  <w:style w:type="paragraph" w:customStyle="1" w:styleId="WP">
    <w:name w:val="WP"/>
    <w:basedOn w:val="Normal"/>
    <w:rsid w:val="00F03224"/>
    <w:pPr>
      <w:jc w:val="both"/>
    </w:p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style>
  <w:style w:type="paragraph" w:customStyle="1" w:styleId="Para1">
    <w:name w:val="Para1"/>
    <w:basedOn w:val="Normal"/>
    <w:rsid w:val="00F03224"/>
    <w:pPr>
      <w:spacing w:before="120" w:after="120"/>
    </w:pPr>
    <w:rPr>
      <w:lang w:val="en-US"/>
    </w:rPr>
  </w:style>
  <w:style w:type="paragraph" w:customStyle="1" w:styleId="Teststep">
    <w:name w:val="Test step"/>
    <w:basedOn w:val="Normal"/>
    <w:rsid w:val="00F03224"/>
    <w:pPr>
      <w:tabs>
        <w:tab w:val="left" w:pos="720"/>
      </w:tabs>
      <w:ind w:left="720" w:hanging="720"/>
    </w:p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rPr>
  </w:style>
  <w:style w:type="paragraph" w:customStyle="1" w:styleId="table">
    <w:name w:val="table"/>
    <w:basedOn w:val="Normal"/>
    <w:next w:val="Normal"/>
    <w:rsid w:val="00F03224"/>
    <w:pPr>
      <w:jc w:val="center"/>
    </w:pPr>
    <w:rPr>
      <w:lang w:val="en-US"/>
    </w:rPr>
  </w:style>
  <w:style w:type="paragraph" w:customStyle="1" w:styleId="t2">
    <w:name w:val="t2"/>
    <w:basedOn w:val="Normal"/>
    <w:rsid w:val="00F03224"/>
  </w:style>
  <w:style w:type="paragraph" w:customStyle="1" w:styleId="CommentNokia">
    <w:name w:val="Comment Nokia"/>
    <w:basedOn w:val="Normal"/>
    <w:rsid w:val="00F03224"/>
    <w:pPr>
      <w:tabs>
        <w:tab w:val="left" w:pos="360"/>
      </w:tabs>
      <w:ind w:left="360" w:hanging="360"/>
    </w:pPr>
    <w:rPr>
      <w:sz w:val="22"/>
      <w:lang w:val="en-US"/>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val="en-US"/>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val="en-US"/>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Caption Char2,cap Char3,cap Char2 Char Char1,Ca Char1,cap Char2 Char2,Caption Char C... Char1,cap1 Char,cap2 Char"/>
    <w:qFormat/>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lang w:val="en-US" w:eastAsia="zh-CN"/>
    </w:rPr>
  </w:style>
  <w:style w:type="paragraph" w:customStyle="1" w:styleId="tah0">
    <w:name w:val="tah"/>
    <w:basedOn w:val="Normal"/>
    <w:uiPriority w:val="99"/>
    <w:semiHidden/>
    <w:rsid w:val="005F1A62"/>
    <w:rPr>
      <w:rFonts w:ascii="SimSun" w:eastAsia="SimSun" w:hAnsi="SimSun" w:cs="SimSun"/>
      <w:lang w:val="en-US" w:eastAsia="zh-CN"/>
    </w:rPr>
  </w:style>
  <w:style w:type="paragraph" w:customStyle="1" w:styleId="tac0">
    <w:name w:val="tac"/>
    <w:basedOn w:val="Normal"/>
    <w:uiPriority w:val="99"/>
    <w:semiHidden/>
    <w:rsid w:val="005F1A62"/>
    <w:rPr>
      <w:rFonts w:ascii="SimSun" w:eastAsia="SimSun" w:hAnsi="SimSun" w:cs="SimSun"/>
      <w:lang w:val="en-US" w:eastAsia="zh-CN"/>
    </w:rPr>
  </w:style>
  <w:style w:type="paragraph" w:customStyle="1" w:styleId="tan0">
    <w:name w:val="tan"/>
    <w:basedOn w:val="Normal"/>
    <w:uiPriority w:val="99"/>
    <w:semiHidden/>
    <w:rsid w:val="005F1A62"/>
    <w:rPr>
      <w:rFonts w:ascii="SimSun" w:eastAsia="SimSun" w:hAnsi="SimSun" w:cs="SimSun"/>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spacing w:before="60"/>
      <w:ind w:left="1800"/>
    </w:pPr>
    <w:rPr>
      <w:rFonts w:ascii="Arial" w:hAnsi="Arial"/>
      <w:b/>
    </w:rPr>
  </w:style>
  <w:style w:type="paragraph" w:customStyle="1" w:styleId="cjk">
    <w:name w:val="cjk"/>
    <w:basedOn w:val="Normal"/>
    <w:qFormat/>
    <w:rsid w:val="00AD36A8"/>
    <w:pPr>
      <w:spacing w:before="100" w:beforeAutospacing="1" w:after="181"/>
    </w:pPr>
    <w:rPr>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64922005">
      <w:bodyDiv w:val="1"/>
      <w:marLeft w:val="0"/>
      <w:marRight w:val="0"/>
      <w:marTop w:val="0"/>
      <w:marBottom w:val="0"/>
      <w:divBdr>
        <w:top w:val="none" w:sz="0" w:space="0" w:color="auto"/>
        <w:left w:val="none" w:sz="0" w:space="0" w:color="auto"/>
        <w:bottom w:val="none" w:sz="0" w:space="0" w:color="auto"/>
        <w:right w:val="none" w:sz="0" w:space="0" w:color="auto"/>
      </w:divBdr>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8894510">
      <w:bodyDiv w:val="1"/>
      <w:marLeft w:val="0"/>
      <w:marRight w:val="0"/>
      <w:marTop w:val="0"/>
      <w:marBottom w:val="0"/>
      <w:divBdr>
        <w:top w:val="none" w:sz="0" w:space="0" w:color="auto"/>
        <w:left w:val="none" w:sz="0" w:space="0" w:color="auto"/>
        <w:bottom w:val="none" w:sz="0" w:space="0" w:color="auto"/>
        <w:right w:val="none" w:sz="0" w:space="0" w:color="auto"/>
      </w:divBdr>
    </w:div>
    <w:div w:id="36005611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472162">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15986644">
      <w:bodyDiv w:val="1"/>
      <w:marLeft w:val="0"/>
      <w:marRight w:val="0"/>
      <w:marTop w:val="0"/>
      <w:marBottom w:val="0"/>
      <w:divBdr>
        <w:top w:val="none" w:sz="0" w:space="0" w:color="auto"/>
        <w:left w:val="none" w:sz="0" w:space="0" w:color="auto"/>
        <w:bottom w:val="none" w:sz="0" w:space="0" w:color="auto"/>
        <w:right w:val="none" w:sz="0" w:space="0" w:color="auto"/>
      </w:divBdr>
      <w:divsChild>
        <w:div w:id="451478317">
          <w:marLeft w:val="0"/>
          <w:marRight w:val="0"/>
          <w:marTop w:val="0"/>
          <w:marBottom w:val="0"/>
          <w:divBdr>
            <w:top w:val="none" w:sz="0" w:space="0" w:color="auto"/>
            <w:left w:val="none" w:sz="0" w:space="0" w:color="auto"/>
            <w:bottom w:val="none" w:sz="0" w:space="0" w:color="auto"/>
            <w:right w:val="none" w:sz="0" w:space="0" w:color="auto"/>
          </w:divBdr>
          <w:divsChild>
            <w:div w:id="1914195340">
              <w:marLeft w:val="0"/>
              <w:marRight w:val="0"/>
              <w:marTop w:val="0"/>
              <w:marBottom w:val="0"/>
              <w:divBdr>
                <w:top w:val="none" w:sz="0" w:space="0" w:color="auto"/>
                <w:left w:val="none" w:sz="0" w:space="0" w:color="auto"/>
                <w:bottom w:val="none" w:sz="0" w:space="0" w:color="auto"/>
                <w:right w:val="none" w:sz="0" w:space="0" w:color="auto"/>
              </w:divBdr>
              <w:divsChild>
                <w:div w:id="737478092">
                  <w:marLeft w:val="0"/>
                  <w:marRight w:val="0"/>
                  <w:marTop w:val="0"/>
                  <w:marBottom w:val="0"/>
                  <w:divBdr>
                    <w:top w:val="none" w:sz="0" w:space="0" w:color="auto"/>
                    <w:left w:val="none" w:sz="0" w:space="0" w:color="auto"/>
                    <w:bottom w:val="none" w:sz="0" w:space="0" w:color="auto"/>
                    <w:right w:val="none" w:sz="0" w:space="0" w:color="auto"/>
                  </w:divBdr>
                  <w:divsChild>
                    <w:div w:id="1586497738">
                      <w:marLeft w:val="0"/>
                      <w:marRight w:val="0"/>
                      <w:marTop w:val="0"/>
                      <w:marBottom w:val="0"/>
                      <w:divBdr>
                        <w:top w:val="none" w:sz="0" w:space="0" w:color="auto"/>
                        <w:left w:val="none" w:sz="0" w:space="0" w:color="auto"/>
                        <w:bottom w:val="none" w:sz="0" w:space="0" w:color="auto"/>
                        <w:right w:val="none" w:sz="0" w:space="0" w:color="auto"/>
                      </w:divBdr>
                      <w:divsChild>
                        <w:div w:id="721901840">
                          <w:marLeft w:val="0"/>
                          <w:marRight w:val="0"/>
                          <w:marTop w:val="0"/>
                          <w:marBottom w:val="0"/>
                          <w:divBdr>
                            <w:top w:val="none" w:sz="0" w:space="0" w:color="auto"/>
                            <w:left w:val="none" w:sz="0" w:space="0" w:color="auto"/>
                            <w:bottom w:val="none" w:sz="0" w:space="0" w:color="auto"/>
                            <w:right w:val="none" w:sz="0" w:space="0" w:color="auto"/>
                          </w:divBdr>
                          <w:divsChild>
                            <w:div w:id="1640575794">
                              <w:marLeft w:val="0"/>
                              <w:marRight w:val="0"/>
                              <w:marTop w:val="0"/>
                              <w:marBottom w:val="0"/>
                              <w:divBdr>
                                <w:top w:val="none" w:sz="0" w:space="0" w:color="auto"/>
                                <w:left w:val="none" w:sz="0" w:space="0" w:color="auto"/>
                                <w:bottom w:val="none" w:sz="0" w:space="0" w:color="auto"/>
                                <w:right w:val="none" w:sz="0" w:space="0" w:color="auto"/>
                              </w:divBdr>
                              <w:divsChild>
                                <w:div w:id="1259866445">
                                  <w:marLeft w:val="0"/>
                                  <w:marRight w:val="0"/>
                                  <w:marTop w:val="0"/>
                                  <w:marBottom w:val="0"/>
                                  <w:divBdr>
                                    <w:top w:val="none" w:sz="0" w:space="0" w:color="auto"/>
                                    <w:left w:val="none" w:sz="0" w:space="0" w:color="auto"/>
                                    <w:bottom w:val="none" w:sz="0" w:space="0" w:color="auto"/>
                                    <w:right w:val="none" w:sz="0" w:space="0" w:color="auto"/>
                                  </w:divBdr>
                                  <w:divsChild>
                                    <w:div w:id="2145728998">
                                      <w:marLeft w:val="0"/>
                                      <w:marRight w:val="0"/>
                                      <w:marTop w:val="0"/>
                                      <w:marBottom w:val="0"/>
                                      <w:divBdr>
                                        <w:top w:val="none" w:sz="0" w:space="0" w:color="auto"/>
                                        <w:left w:val="none" w:sz="0" w:space="0" w:color="auto"/>
                                        <w:bottom w:val="none" w:sz="0" w:space="0" w:color="auto"/>
                                        <w:right w:val="none" w:sz="0" w:space="0" w:color="auto"/>
                                      </w:divBdr>
                                      <w:divsChild>
                                        <w:div w:id="1515420637">
                                          <w:marLeft w:val="0"/>
                                          <w:marRight w:val="0"/>
                                          <w:marTop w:val="0"/>
                                          <w:marBottom w:val="0"/>
                                          <w:divBdr>
                                            <w:top w:val="none" w:sz="0" w:space="0" w:color="auto"/>
                                            <w:left w:val="none" w:sz="0" w:space="0" w:color="auto"/>
                                            <w:bottom w:val="none" w:sz="0" w:space="0" w:color="auto"/>
                                            <w:right w:val="none" w:sz="0" w:space="0" w:color="auto"/>
                                          </w:divBdr>
                                          <w:divsChild>
                                            <w:div w:id="598831951">
                                              <w:marLeft w:val="0"/>
                                              <w:marRight w:val="0"/>
                                              <w:marTop w:val="0"/>
                                              <w:marBottom w:val="0"/>
                                              <w:divBdr>
                                                <w:top w:val="none" w:sz="0" w:space="0" w:color="auto"/>
                                                <w:left w:val="none" w:sz="0" w:space="0" w:color="auto"/>
                                                <w:bottom w:val="none" w:sz="0" w:space="0" w:color="auto"/>
                                                <w:right w:val="none" w:sz="0" w:space="0" w:color="auto"/>
                                              </w:divBdr>
                                              <w:divsChild>
                                                <w:div w:id="2004505793">
                                                  <w:marLeft w:val="0"/>
                                                  <w:marRight w:val="0"/>
                                                  <w:marTop w:val="0"/>
                                                  <w:marBottom w:val="0"/>
                                                  <w:divBdr>
                                                    <w:top w:val="none" w:sz="0" w:space="0" w:color="auto"/>
                                                    <w:left w:val="none" w:sz="0" w:space="0" w:color="auto"/>
                                                    <w:bottom w:val="none" w:sz="0" w:space="0" w:color="auto"/>
                                                    <w:right w:val="none" w:sz="0" w:space="0" w:color="auto"/>
                                                  </w:divBdr>
                                                  <w:divsChild>
                                                    <w:div w:id="2015262047">
                                                      <w:marLeft w:val="0"/>
                                                      <w:marRight w:val="0"/>
                                                      <w:marTop w:val="0"/>
                                                      <w:marBottom w:val="0"/>
                                                      <w:divBdr>
                                                        <w:top w:val="none" w:sz="0" w:space="0" w:color="auto"/>
                                                        <w:left w:val="none" w:sz="0" w:space="0" w:color="auto"/>
                                                        <w:bottom w:val="none" w:sz="0" w:space="0" w:color="auto"/>
                                                        <w:right w:val="none" w:sz="0" w:space="0" w:color="auto"/>
                                                      </w:divBdr>
                                                      <w:divsChild>
                                                        <w:div w:id="144063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708736">
          <w:marLeft w:val="0"/>
          <w:marRight w:val="0"/>
          <w:marTop w:val="0"/>
          <w:marBottom w:val="0"/>
          <w:divBdr>
            <w:top w:val="none" w:sz="0" w:space="0" w:color="auto"/>
            <w:left w:val="none" w:sz="0" w:space="0" w:color="auto"/>
            <w:bottom w:val="none" w:sz="0" w:space="0" w:color="auto"/>
            <w:right w:val="none" w:sz="0" w:space="0" w:color="auto"/>
          </w:divBdr>
          <w:divsChild>
            <w:div w:id="1662199120">
              <w:marLeft w:val="0"/>
              <w:marRight w:val="0"/>
              <w:marTop w:val="0"/>
              <w:marBottom w:val="0"/>
              <w:divBdr>
                <w:top w:val="none" w:sz="0" w:space="0" w:color="auto"/>
                <w:left w:val="none" w:sz="0" w:space="0" w:color="auto"/>
                <w:bottom w:val="none" w:sz="0" w:space="0" w:color="auto"/>
                <w:right w:val="none" w:sz="0" w:space="0" w:color="auto"/>
              </w:divBdr>
              <w:divsChild>
                <w:div w:id="1770009459">
                  <w:marLeft w:val="0"/>
                  <w:marRight w:val="0"/>
                  <w:marTop w:val="0"/>
                  <w:marBottom w:val="0"/>
                  <w:divBdr>
                    <w:top w:val="none" w:sz="0" w:space="0" w:color="auto"/>
                    <w:left w:val="none" w:sz="0" w:space="0" w:color="auto"/>
                    <w:bottom w:val="none" w:sz="0" w:space="0" w:color="auto"/>
                    <w:right w:val="none" w:sz="0" w:space="0" w:color="auto"/>
                  </w:divBdr>
                  <w:divsChild>
                    <w:div w:id="178187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80739333">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2464897">
      <w:bodyDiv w:val="1"/>
      <w:marLeft w:val="0"/>
      <w:marRight w:val="0"/>
      <w:marTop w:val="0"/>
      <w:marBottom w:val="0"/>
      <w:divBdr>
        <w:top w:val="none" w:sz="0" w:space="0" w:color="auto"/>
        <w:left w:val="none" w:sz="0" w:space="0" w:color="auto"/>
        <w:bottom w:val="none" w:sz="0" w:space="0" w:color="auto"/>
        <w:right w:val="none" w:sz="0" w:space="0" w:color="auto"/>
      </w:divBdr>
      <w:divsChild>
        <w:div w:id="1628003871">
          <w:marLeft w:val="0"/>
          <w:marRight w:val="0"/>
          <w:marTop w:val="0"/>
          <w:marBottom w:val="0"/>
          <w:divBdr>
            <w:top w:val="none" w:sz="0" w:space="0" w:color="auto"/>
            <w:left w:val="none" w:sz="0" w:space="0" w:color="auto"/>
            <w:bottom w:val="none" w:sz="0" w:space="0" w:color="auto"/>
            <w:right w:val="none" w:sz="0" w:space="0" w:color="auto"/>
          </w:divBdr>
          <w:divsChild>
            <w:div w:id="1914661381">
              <w:marLeft w:val="0"/>
              <w:marRight w:val="0"/>
              <w:marTop w:val="0"/>
              <w:marBottom w:val="0"/>
              <w:divBdr>
                <w:top w:val="none" w:sz="0" w:space="0" w:color="auto"/>
                <w:left w:val="none" w:sz="0" w:space="0" w:color="auto"/>
                <w:bottom w:val="none" w:sz="0" w:space="0" w:color="auto"/>
                <w:right w:val="none" w:sz="0" w:space="0" w:color="auto"/>
              </w:divBdr>
              <w:divsChild>
                <w:div w:id="117645551">
                  <w:marLeft w:val="0"/>
                  <w:marRight w:val="0"/>
                  <w:marTop w:val="0"/>
                  <w:marBottom w:val="0"/>
                  <w:divBdr>
                    <w:top w:val="none" w:sz="0" w:space="0" w:color="auto"/>
                    <w:left w:val="none" w:sz="0" w:space="0" w:color="auto"/>
                    <w:bottom w:val="none" w:sz="0" w:space="0" w:color="auto"/>
                    <w:right w:val="none" w:sz="0" w:space="0" w:color="auto"/>
                  </w:divBdr>
                  <w:divsChild>
                    <w:div w:id="173233021">
                      <w:marLeft w:val="0"/>
                      <w:marRight w:val="0"/>
                      <w:marTop w:val="0"/>
                      <w:marBottom w:val="0"/>
                      <w:divBdr>
                        <w:top w:val="none" w:sz="0" w:space="0" w:color="auto"/>
                        <w:left w:val="none" w:sz="0" w:space="0" w:color="auto"/>
                        <w:bottom w:val="none" w:sz="0" w:space="0" w:color="auto"/>
                        <w:right w:val="none" w:sz="0" w:space="0" w:color="auto"/>
                      </w:divBdr>
                      <w:divsChild>
                        <w:div w:id="1208027323">
                          <w:marLeft w:val="0"/>
                          <w:marRight w:val="0"/>
                          <w:marTop w:val="0"/>
                          <w:marBottom w:val="0"/>
                          <w:divBdr>
                            <w:top w:val="none" w:sz="0" w:space="0" w:color="auto"/>
                            <w:left w:val="none" w:sz="0" w:space="0" w:color="auto"/>
                            <w:bottom w:val="none" w:sz="0" w:space="0" w:color="auto"/>
                            <w:right w:val="none" w:sz="0" w:space="0" w:color="auto"/>
                          </w:divBdr>
                          <w:divsChild>
                            <w:div w:id="1481534860">
                              <w:marLeft w:val="0"/>
                              <w:marRight w:val="0"/>
                              <w:marTop w:val="0"/>
                              <w:marBottom w:val="0"/>
                              <w:divBdr>
                                <w:top w:val="none" w:sz="0" w:space="0" w:color="auto"/>
                                <w:left w:val="none" w:sz="0" w:space="0" w:color="auto"/>
                                <w:bottom w:val="none" w:sz="0" w:space="0" w:color="auto"/>
                                <w:right w:val="none" w:sz="0" w:space="0" w:color="auto"/>
                              </w:divBdr>
                              <w:divsChild>
                                <w:div w:id="993097802">
                                  <w:marLeft w:val="0"/>
                                  <w:marRight w:val="0"/>
                                  <w:marTop w:val="0"/>
                                  <w:marBottom w:val="0"/>
                                  <w:divBdr>
                                    <w:top w:val="none" w:sz="0" w:space="0" w:color="auto"/>
                                    <w:left w:val="none" w:sz="0" w:space="0" w:color="auto"/>
                                    <w:bottom w:val="none" w:sz="0" w:space="0" w:color="auto"/>
                                    <w:right w:val="none" w:sz="0" w:space="0" w:color="auto"/>
                                  </w:divBdr>
                                  <w:divsChild>
                                    <w:div w:id="310866860">
                                      <w:marLeft w:val="0"/>
                                      <w:marRight w:val="0"/>
                                      <w:marTop w:val="0"/>
                                      <w:marBottom w:val="0"/>
                                      <w:divBdr>
                                        <w:top w:val="none" w:sz="0" w:space="0" w:color="auto"/>
                                        <w:left w:val="none" w:sz="0" w:space="0" w:color="auto"/>
                                        <w:bottom w:val="none" w:sz="0" w:space="0" w:color="auto"/>
                                        <w:right w:val="none" w:sz="0" w:space="0" w:color="auto"/>
                                      </w:divBdr>
                                      <w:divsChild>
                                        <w:div w:id="860630550">
                                          <w:marLeft w:val="0"/>
                                          <w:marRight w:val="0"/>
                                          <w:marTop w:val="0"/>
                                          <w:marBottom w:val="0"/>
                                          <w:divBdr>
                                            <w:top w:val="none" w:sz="0" w:space="0" w:color="auto"/>
                                            <w:left w:val="none" w:sz="0" w:space="0" w:color="auto"/>
                                            <w:bottom w:val="none" w:sz="0" w:space="0" w:color="auto"/>
                                            <w:right w:val="none" w:sz="0" w:space="0" w:color="auto"/>
                                          </w:divBdr>
                                          <w:divsChild>
                                            <w:div w:id="1754009742">
                                              <w:marLeft w:val="0"/>
                                              <w:marRight w:val="0"/>
                                              <w:marTop w:val="0"/>
                                              <w:marBottom w:val="0"/>
                                              <w:divBdr>
                                                <w:top w:val="none" w:sz="0" w:space="0" w:color="auto"/>
                                                <w:left w:val="none" w:sz="0" w:space="0" w:color="auto"/>
                                                <w:bottom w:val="none" w:sz="0" w:space="0" w:color="auto"/>
                                                <w:right w:val="none" w:sz="0" w:space="0" w:color="auto"/>
                                              </w:divBdr>
                                              <w:divsChild>
                                                <w:div w:id="749039433">
                                                  <w:marLeft w:val="0"/>
                                                  <w:marRight w:val="0"/>
                                                  <w:marTop w:val="0"/>
                                                  <w:marBottom w:val="0"/>
                                                  <w:divBdr>
                                                    <w:top w:val="none" w:sz="0" w:space="0" w:color="auto"/>
                                                    <w:left w:val="none" w:sz="0" w:space="0" w:color="auto"/>
                                                    <w:bottom w:val="none" w:sz="0" w:space="0" w:color="auto"/>
                                                    <w:right w:val="none" w:sz="0" w:space="0" w:color="auto"/>
                                                  </w:divBdr>
                                                  <w:divsChild>
                                                    <w:div w:id="1572957670">
                                                      <w:marLeft w:val="0"/>
                                                      <w:marRight w:val="0"/>
                                                      <w:marTop w:val="0"/>
                                                      <w:marBottom w:val="0"/>
                                                      <w:divBdr>
                                                        <w:top w:val="none" w:sz="0" w:space="0" w:color="auto"/>
                                                        <w:left w:val="none" w:sz="0" w:space="0" w:color="auto"/>
                                                        <w:bottom w:val="none" w:sz="0" w:space="0" w:color="auto"/>
                                                        <w:right w:val="none" w:sz="0" w:space="0" w:color="auto"/>
                                                      </w:divBdr>
                                                      <w:divsChild>
                                                        <w:div w:id="320625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59690065">
          <w:marLeft w:val="0"/>
          <w:marRight w:val="0"/>
          <w:marTop w:val="0"/>
          <w:marBottom w:val="0"/>
          <w:divBdr>
            <w:top w:val="none" w:sz="0" w:space="0" w:color="auto"/>
            <w:left w:val="none" w:sz="0" w:space="0" w:color="auto"/>
            <w:bottom w:val="none" w:sz="0" w:space="0" w:color="auto"/>
            <w:right w:val="none" w:sz="0" w:space="0" w:color="auto"/>
          </w:divBdr>
          <w:divsChild>
            <w:div w:id="1717581296">
              <w:marLeft w:val="0"/>
              <w:marRight w:val="0"/>
              <w:marTop w:val="0"/>
              <w:marBottom w:val="0"/>
              <w:divBdr>
                <w:top w:val="none" w:sz="0" w:space="0" w:color="auto"/>
                <w:left w:val="none" w:sz="0" w:space="0" w:color="auto"/>
                <w:bottom w:val="none" w:sz="0" w:space="0" w:color="auto"/>
                <w:right w:val="none" w:sz="0" w:space="0" w:color="auto"/>
              </w:divBdr>
              <w:divsChild>
                <w:div w:id="786773465">
                  <w:marLeft w:val="0"/>
                  <w:marRight w:val="0"/>
                  <w:marTop w:val="0"/>
                  <w:marBottom w:val="0"/>
                  <w:divBdr>
                    <w:top w:val="none" w:sz="0" w:space="0" w:color="auto"/>
                    <w:left w:val="none" w:sz="0" w:space="0" w:color="auto"/>
                    <w:bottom w:val="none" w:sz="0" w:space="0" w:color="auto"/>
                    <w:right w:val="none" w:sz="0" w:space="0" w:color="auto"/>
                  </w:divBdr>
                  <w:divsChild>
                    <w:div w:id="2012638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5512258">
      <w:bodyDiv w:val="1"/>
      <w:marLeft w:val="0"/>
      <w:marRight w:val="0"/>
      <w:marTop w:val="0"/>
      <w:marBottom w:val="0"/>
      <w:divBdr>
        <w:top w:val="none" w:sz="0" w:space="0" w:color="auto"/>
        <w:left w:val="none" w:sz="0" w:space="0" w:color="auto"/>
        <w:bottom w:val="none" w:sz="0" w:space="0" w:color="auto"/>
        <w:right w:val="none" w:sz="0" w:space="0" w:color="auto"/>
      </w:divBdr>
      <w:divsChild>
        <w:div w:id="121467443">
          <w:marLeft w:val="0"/>
          <w:marRight w:val="0"/>
          <w:marTop w:val="0"/>
          <w:marBottom w:val="0"/>
          <w:divBdr>
            <w:top w:val="none" w:sz="0" w:space="0" w:color="auto"/>
            <w:left w:val="none" w:sz="0" w:space="0" w:color="auto"/>
            <w:bottom w:val="none" w:sz="0" w:space="0" w:color="auto"/>
            <w:right w:val="none" w:sz="0" w:space="0" w:color="auto"/>
          </w:divBdr>
          <w:divsChild>
            <w:div w:id="1550065439">
              <w:marLeft w:val="0"/>
              <w:marRight w:val="0"/>
              <w:marTop w:val="0"/>
              <w:marBottom w:val="0"/>
              <w:divBdr>
                <w:top w:val="none" w:sz="0" w:space="0" w:color="auto"/>
                <w:left w:val="none" w:sz="0" w:space="0" w:color="auto"/>
                <w:bottom w:val="none" w:sz="0" w:space="0" w:color="auto"/>
                <w:right w:val="none" w:sz="0" w:space="0" w:color="auto"/>
              </w:divBdr>
              <w:divsChild>
                <w:div w:id="413477963">
                  <w:marLeft w:val="0"/>
                  <w:marRight w:val="0"/>
                  <w:marTop w:val="0"/>
                  <w:marBottom w:val="0"/>
                  <w:divBdr>
                    <w:top w:val="none" w:sz="0" w:space="0" w:color="auto"/>
                    <w:left w:val="none" w:sz="0" w:space="0" w:color="auto"/>
                    <w:bottom w:val="none" w:sz="0" w:space="0" w:color="auto"/>
                    <w:right w:val="none" w:sz="0" w:space="0" w:color="auto"/>
                  </w:divBdr>
                  <w:divsChild>
                    <w:div w:id="1965233928">
                      <w:marLeft w:val="0"/>
                      <w:marRight w:val="0"/>
                      <w:marTop w:val="0"/>
                      <w:marBottom w:val="0"/>
                      <w:divBdr>
                        <w:top w:val="none" w:sz="0" w:space="0" w:color="auto"/>
                        <w:left w:val="none" w:sz="0" w:space="0" w:color="auto"/>
                        <w:bottom w:val="none" w:sz="0" w:space="0" w:color="auto"/>
                        <w:right w:val="none" w:sz="0" w:space="0" w:color="auto"/>
                      </w:divBdr>
                      <w:divsChild>
                        <w:div w:id="607927730">
                          <w:marLeft w:val="0"/>
                          <w:marRight w:val="0"/>
                          <w:marTop w:val="0"/>
                          <w:marBottom w:val="0"/>
                          <w:divBdr>
                            <w:top w:val="none" w:sz="0" w:space="0" w:color="auto"/>
                            <w:left w:val="none" w:sz="0" w:space="0" w:color="auto"/>
                            <w:bottom w:val="none" w:sz="0" w:space="0" w:color="auto"/>
                            <w:right w:val="none" w:sz="0" w:space="0" w:color="auto"/>
                          </w:divBdr>
                          <w:divsChild>
                            <w:div w:id="3167129">
                              <w:marLeft w:val="0"/>
                              <w:marRight w:val="0"/>
                              <w:marTop w:val="0"/>
                              <w:marBottom w:val="0"/>
                              <w:divBdr>
                                <w:top w:val="none" w:sz="0" w:space="0" w:color="auto"/>
                                <w:left w:val="none" w:sz="0" w:space="0" w:color="auto"/>
                                <w:bottom w:val="none" w:sz="0" w:space="0" w:color="auto"/>
                                <w:right w:val="none" w:sz="0" w:space="0" w:color="auto"/>
                              </w:divBdr>
                              <w:divsChild>
                                <w:div w:id="904411290">
                                  <w:marLeft w:val="0"/>
                                  <w:marRight w:val="0"/>
                                  <w:marTop w:val="0"/>
                                  <w:marBottom w:val="0"/>
                                  <w:divBdr>
                                    <w:top w:val="none" w:sz="0" w:space="0" w:color="auto"/>
                                    <w:left w:val="none" w:sz="0" w:space="0" w:color="auto"/>
                                    <w:bottom w:val="none" w:sz="0" w:space="0" w:color="auto"/>
                                    <w:right w:val="none" w:sz="0" w:space="0" w:color="auto"/>
                                  </w:divBdr>
                                  <w:divsChild>
                                    <w:div w:id="1287347898">
                                      <w:marLeft w:val="0"/>
                                      <w:marRight w:val="0"/>
                                      <w:marTop w:val="0"/>
                                      <w:marBottom w:val="0"/>
                                      <w:divBdr>
                                        <w:top w:val="none" w:sz="0" w:space="0" w:color="auto"/>
                                        <w:left w:val="none" w:sz="0" w:space="0" w:color="auto"/>
                                        <w:bottom w:val="none" w:sz="0" w:space="0" w:color="auto"/>
                                        <w:right w:val="none" w:sz="0" w:space="0" w:color="auto"/>
                                      </w:divBdr>
                                      <w:divsChild>
                                        <w:div w:id="1934439586">
                                          <w:marLeft w:val="0"/>
                                          <w:marRight w:val="0"/>
                                          <w:marTop w:val="0"/>
                                          <w:marBottom w:val="0"/>
                                          <w:divBdr>
                                            <w:top w:val="none" w:sz="0" w:space="0" w:color="auto"/>
                                            <w:left w:val="none" w:sz="0" w:space="0" w:color="auto"/>
                                            <w:bottom w:val="none" w:sz="0" w:space="0" w:color="auto"/>
                                            <w:right w:val="none" w:sz="0" w:space="0" w:color="auto"/>
                                          </w:divBdr>
                                          <w:divsChild>
                                            <w:div w:id="1833721142">
                                              <w:marLeft w:val="0"/>
                                              <w:marRight w:val="0"/>
                                              <w:marTop w:val="0"/>
                                              <w:marBottom w:val="0"/>
                                              <w:divBdr>
                                                <w:top w:val="none" w:sz="0" w:space="0" w:color="auto"/>
                                                <w:left w:val="none" w:sz="0" w:space="0" w:color="auto"/>
                                                <w:bottom w:val="none" w:sz="0" w:space="0" w:color="auto"/>
                                                <w:right w:val="none" w:sz="0" w:space="0" w:color="auto"/>
                                              </w:divBdr>
                                              <w:divsChild>
                                                <w:div w:id="1410998767">
                                                  <w:marLeft w:val="0"/>
                                                  <w:marRight w:val="0"/>
                                                  <w:marTop w:val="0"/>
                                                  <w:marBottom w:val="0"/>
                                                  <w:divBdr>
                                                    <w:top w:val="none" w:sz="0" w:space="0" w:color="auto"/>
                                                    <w:left w:val="none" w:sz="0" w:space="0" w:color="auto"/>
                                                    <w:bottom w:val="none" w:sz="0" w:space="0" w:color="auto"/>
                                                    <w:right w:val="none" w:sz="0" w:space="0" w:color="auto"/>
                                                  </w:divBdr>
                                                  <w:divsChild>
                                                    <w:div w:id="334961021">
                                                      <w:marLeft w:val="0"/>
                                                      <w:marRight w:val="0"/>
                                                      <w:marTop w:val="0"/>
                                                      <w:marBottom w:val="0"/>
                                                      <w:divBdr>
                                                        <w:top w:val="none" w:sz="0" w:space="0" w:color="auto"/>
                                                        <w:left w:val="none" w:sz="0" w:space="0" w:color="auto"/>
                                                        <w:bottom w:val="none" w:sz="0" w:space="0" w:color="auto"/>
                                                        <w:right w:val="none" w:sz="0" w:space="0" w:color="auto"/>
                                                      </w:divBdr>
                                                      <w:divsChild>
                                                        <w:div w:id="12072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66882327">
          <w:marLeft w:val="0"/>
          <w:marRight w:val="0"/>
          <w:marTop w:val="0"/>
          <w:marBottom w:val="0"/>
          <w:divBdr>
            <w:top w:val="none" w:sz="0" w:space="0" w:color="auto"/>
            <w:left w:val="none" w:sz="0" w:space="0" w:color="auto"/>
            <w:bottom w:val="none" w:sz="0" w:space="0" w:color="auto"/>
            <w:right w:val="none" w:sz="0" w:space="0" w:color="auto"/>
          </w:divBdr>
          <w:divsChild>
            <w:div w:id="1070229654">
              <w:marLeft w:val="0"/>
              <w:marRight w:val="0"/>
              <w:marTop w:val="0"/>
              <w:marBottom w:val="0"/>
              <w:divBdr>
                <w:top w:val="none" w:sz="0" w:space="0" w:color="auto"/>
                <w:left w:val="none" w:sz="0" w:space="0" w:color="auto"/>
                <w:bottom w:val="none" w:sz="0" w:space="0" w:color="auto"/>
                <w:right w:val="none" w:sz="0" w:space="0" w:color="auto"/>
              </w:divBdr>
              <w:divsChild>
                <w:div w:id="892350315">
                  <w:marLeft w:val="0"/>
                  <w:marRight w:val="0"/>
                  <w:marTop w:val="0"/>
                  <w:marBottom w:val="0"/>
                  <w:divBdr>
                    <w:top w:val="none" w:sz="0" w:space="0" w:color="auto"/>
                    <w:left w:val="none" w:sz="0" w:space="0" w:color="auto"/>
                    <w:bottom w:val="none" w:sz="0" w:space="0" w:color="auto"/>
                    <w:right w:val="none" w:sz="0" w:space="0" w:color="auto"/>
                  </w:divBdr>
                  <w:divsChild>
                    <w:div w:id="65792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150984">
      <w:bodyDiv w:val="1"/>
      <w:marLeft w:val="0"/>
      <w:marRight w:val="0"/>
      <w:marTop w:val="0"/>
      <w:marBottom w:val="0"/>
      <w:divBdr>
        <w:top w:val="none" w:sz="0" w:space="0" w:color="auto"/>
        <w:left w:val="none" w:sz="0" w:space="0" w:color="auto"/>
        <w:bottom w:val="none" w:sz="0" w:space="0" w:color="auto"/>
        <w:right w:val="none" w:sz="0" w:space="0" w:color="auto"/>
      </w:divBdr>
      <w:divsChild>
        <w:div w:id="612976763">
          <w:marLeft w:val="0"/>
          <w:marRight w:val="0"/>
          <w:marTop w:val="0"/>
          <w:marBottom w:val="0"/>
          <w:divBdr>
            <w:top w:val="none" w:sz="0" w:space="0" w:color="auto"/>
            <w:left w:val="none" w:sz="0" w:space="0" w:color="auto"/>
            <w:bottom w:val="none" w:sz="0" w:space="0" w:color="auto"/>
            <w:right w:val="none" w:sz="0" w:space="0" w:color="auto"/>
          </w:divBdr>
          <w:divsChild>
            <w:div w:id="1188368666">
              <w:marLeft w:val="0"/>
              <w:marRight w:val="0"/>
              <w:marTop w:val="0"/>
              <w:marBottom w:val="0"/>
              <w:divBdr>
                <w:top w:val="none" w:sz="0" w:space="0" w:color="auto"/>
                <w:left w:val="none" w:sz="0" w:space="0" w:color="auto"/>
                <w:bottom w:val="none" w:sz="0" w:space="0" w:color="auto"/>
                <w:right w:val="none" w:sz="0" w:space="0" w:color="auto"/>
              </w:divBdr>
              <w:divsChild>
                <w:div w:id="1435781377">
                  <w:marLeft w:val="0"/>
                  <w:marRight w:val="0"/>
                  <w:marTop w:val="0"/>
                  <w:marBottom w:val="0"/>
                  <w:divBdr>
                    <w:top w:val="none" w:sz="0" w:space="0" w:color="auto"/>
                    <w:left w:val="none" w:sz="0" w:space="0" w:color="auto"/>
                    <w:bottom w:val="none" w:sz="0" w:space="0" w:color="auto"/>
                    <w:right w:val="none" w:sz="0" w:space="0" w:color="auto"/>
                  </w:divBdr>
                  <w:divsChild>
                    <w:div w:id="2036301782">
                      <w:marLeft w:val="0"/>
                      <w:marRight w:val="0"/>
                      <w:marTop w:val="0"/>
                      <w:marBottom w:val="0"/>
                      <w:divBdr>
                        <w:top w:val="none" w:sz="0" w:space="0" w:color="auto"/>
                        <w:left w:val="none" w:sz="0" w:space="0" w:color="auto"/>
                        <w:bottom w:val="none" w:sz="0" w:space="0" w:color="auto"/>
                        <w:right w:val="none" w:sz="0" w:space="0" w:color="auto"/>
                      </w:divBdr>
                      <w:divsChild>
                        <w:div w:id="77211090">
                          <w:marLeft w:val="0"/>
                          <w:marRight w:val="0"/>
                          <w:marTop w:val="0"/>
                          <w:marBottom w:val="0"/>
                          <w:divBdr>
                            <w:top w:val="none" w:sz="0" w:space="0" w:color="auto"/>
                            <w:left w:val="none" w:sz="0" w:space="0" w:color="auto"/>
                            <w:bottom w:val="none" w:sz="0" w:space="0" w:color="auto"/>
                            <w:right w:val="none" w:sz="0" w:space="0" w:color="auto"/>
                          </w:divBdr>
                          <w:divsChild>
                            <w:div w:id="1188253705">
                              <w:marLeft w:val="0"/>
                              <w:marRight w:val="0"/>
                              <w:marTop w:val="0"/>
                              <w:marBottom w:val="0"/>
                              <w:divBdr>
                                <w:top w:val="none" w:sz="0" w:space="0" w:color="auto"/>
                                <w:left w:val="none" w:sz="0" w:space="0" w:color="auto"/>
                                <w:bottom w:val="none" w:sz="0" w:space="0" w:color="auto"/>
                                <w:right w:val="none" w:sz="0" w:space="0" w:color="auto"/>
                              </w:divBdr>
                              <w:divsChild>
                                <w:div w:id="1172842561">
                                  <w:marLeft w:val="0"/>
                                  <w:marRight w:val="0"/>
                                  <w:marTop w:val="0"/>
                                  <w:marBottom w:val="0"/>
                                  <w:divBdr>
                                    <w:top w:val="none" w:sz="0" w:space="0" w:color="auto"/>
                                    <w:left w:val="none" w:sz="0" w:space="0" w:color="auto"/>
                                    <w:bottom w:val="none" w:sz="0" w:space="0" w:color="auto"/>
                                    <w:right w:val="none" w:sz="0" w:space="0" w:color="auto"/>
                                  </w:divBdr>
                                  <w:divsChild>
                                    <w:div w:id="1034428837">
                                      <w:marLeft w:val="0"/>
                                      <w:marRight w:val="0"/>
                                      <w:marTop w:val="0"/>
                                      <w:marBottom w:val="0"/>
                                      <w:divBdr>
                                        <w:top w:val="none" w:sz="0" w:space="0" w:color="auto"/>
                                        <w:left w:val="none" w:sz="0" w:space="0" w:color="auto"/>
                                        <w:bottom w:val="none" w:sz="0" w:space="0" w:color="auto"/>
                                        <w:right w:val="none" w:sz="0" w:space="0" w:color="auto"/>
                                      </w:divBdr>
                                      <w:divsChild>
                                        <w:div w:id="1847743769">
                                          <w:marLeft w:val="0"/>
                                          <w:marRight w:val="0"/>
                                          <w:marTop w:val="0"/>
                                          <w:marBottom w:val="0"/>
                                          <w:divBdr>
                                            <w:top w:val="none" w:sz="0" w:space="0" w:color="auto"/>
                                            <w:left w:val="none" w:sz="0" w:space="0" w:color="auto"/>
                                            <w:bottom w:val="none" w:sz="0" w:space="0" w:color="auto"/>
                                            <w:right w:val="none" w:sz="0" w:space="0" w:color="auto"/>
                                          </w:divBdr>
                                          <w:divsChild>
                                            <w:div w:id="1899659182">
                                              <w:marLeft w:val="0"/>
                                              <w:marRight w:val="0"/>
                                              <w:marTop w:val="0"/>
                                              <w:marBottom w:val="0"/>
                                              <w:divBdr>
                                                <w:top w:val="none" w:sz="0" w:space="0" w:color="auto"/>
                                                <w:left w:val="none" w:sz="0" w:space="0" w:color="auto"/>
                                                <w:bottom w:val="none" w:sz="0" w:space="0" w:color="auto"/>
                                                <w:right w:val="none" w:sz="0" w:space="0" w:color="auto"/>
                                              </w:divBdr>
                                              <w:divsChild>
                                                <w:div w:id="287199307">
                                                  <w:marLeft w:val="0"/>
                                                  <w:marRight w:val="0"/>
                                                  <w:marTop w:val="0"/>
                                                  <w:marBottom w:val="0"/>
                                                  <w:divBdr>
                                                    <w:top w:val="none" w:sz="0" w:space="0" w:color="auto"/>
                                                    <w:left w:val="none" w:sz="0" w:space="0" w:color="auto"/>
                                                    <w:bottom w:val="none" w:sz="0" w:space="0" w:color="auto"/>
                                                    <w:right w:val="none" w:sz="0" w:space="0" w:color="auto"/>
                                                  </w:divBdr>
                                                  <w:divsChild>
                                                    <w:div w:id="2073500240">
                                                      <w:marLeft w:val="0"/>
                                                      <w:marRight w:val="0"/>
                                                      <w:marTop w:val="0"/>
                                                      <w:marBottom w:val="0"/>
                                                      <w:divBdr>
                                                        <w:top w:val="none" w:sz="0" w:space="0" w:color="auto"/>
                                                        <w:left w:val="none" w:sz="0" w:space="0" w:color="auto"/>
                                                        <w:bottom w:val="none" w:sz="0" w:space="0" w:color="auto"/>
                                                        <w:right w:val="none" w:sz="0" w:space="0" w:color="auto"/>
                                                      </w:divBdr>
                                                      <w:divsChild>
                                                        <w:div w:id="860824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44510815">
          <w:marLeft w:val="0"/>
          <w:marRight w:val="0"/>
          <w:marTop w:val="0"/>
          <w:marBottom w:val="0"/>
          <w:divBdr>
            <w:top w:val="none" w:sz="0" w:space="0" w:color="auto"/>
            <w:left w:val="none" w:sz="0" w:space="0" w:color="auto"/>
            <w:bottom w:val="none" w:sz="0" w:space="0" w:color="auto"/>
            <w:right w:val="none" w:sz="0" w:space="0" w:color="auto"/>
          </w:divBdr>
          <w:divsChild>
            <w:div w:id="1063796723">
              <w:marLeft w:val="0"/>
              <w:marRight w:val="0"/>
              <w:marTop w:val="0"/>
              <w:marBottom w:val="0"/>
              <w:divBdr>
                <w:top w:val="none" w:sz="0" w:space="0" w:color="auto"/>
                <w:left w:val="none" w:sz="0" w:space="0" w:color="auto"/>
                <w:bottom w:val="none" w:sz="0" w:space="0" w:color="auto"/>
                <w:right w:val="none" w:sz="0" w:space="0" w:color="auto"/>
              </w:divBdr>
              <w:divsChild>
                <w:div w:id="1269040890">
                  <w:marLeft w:val="0"/>
                  <w:marRight w:val="0"/>
                  <w:marTop w:val="0"/>
                  <w:marBottom w:val="0"/>
                  <w:divBdr>
                    <w:top w:val="none" w:sz="0" w:space="0" w:color="auto"/>
                    <w:left w:val="none" w:sz="0" w:space="0" w:color="auto"/>
                    <w:bottom w:val="none" w:sz="0" w:space="0" w:color="auto"/>
                    <w:right w:val="none" w:sz="0" w:space="0" w:color="auto"/>
                  </w:divBdr>
                  <w:divsChild>
                    <w:div w:id="915824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62079675">
      <w:bodyDiv w:val="1"/>
      <w:marLeft w:val="0"/>
      <w:marRight w:val="0"/>
      <w:marTop w:val="0"/>
      <w:marBottom w:val="0"/>
      <w:divBdr>
        <w:top w:val="none" w:sz="0" w:space="0" w:color="auto"/>
        <w:left w:val="none" w:sz="0" w:space="0" w:color="auto"/>
        <w:bottom w:val="none" w:sz="0" w:space="0" w:color="auto"/>
        <w:right w:val="none" w:sz="0" w:space="0" w:color="auto"/>
      </w:divBdr>
      <w:divsChild>
        <w:div w:id="458259321">
          <w:marLeft w:val="0"/>
          <w:marRight w:val="0"/>
          <w:marTop w:val="0"/>
          <w:marBottom w:val="0"/>
          <w:divBdr>
            <w:top w:val="none" w:sz="0" w:space="0" w:color="auto"/>
            <w:left w:val="none" w:sz="0" w:space="0" w:color="auto"/>
            <w:bottom w:val="none" w:sz="0" w:space="0" w:color="auto"/>
            <w:right w:val="none" w:sz="0" w:space="0" w:color="auto"/>
          </w:divBdr>
          <w:divsChild>
            <w:div w:id="1223828063">
              <w:marLeft w:val="0"/>
              <w:marRight w:val="0"/>
              <w:marTop w:val="0"/>
              <w:marBottom w:val="0"/>
              <w:divBdr>
                <w:top w:val="none" w:sz="0" w:space="0" w:color="auto"/>
                <w:left w:val="none" w:sz="0" w:space="0" w:color="auto"/>
                <w:bottom w:val="none" w:sz="0" w:space="0" w:color="auto"/>
                <w:right w:val="none" w:sz="0" w:space="0" w:color="auto"/>
              </w:divBdr>
              <w:divsChild>
                <w:div w:id="104931505">
                  <w:marLeft w:val="0"/>
                  <w:marRight w:val="0"/>
                  <w:marTop w:val="0"/>
                  <w:marBottom w:val="0"/>
                  <w:divBdr>
                    <w:top w:val="none" w:sz="0" w:space="0" w:color="auto"/>
                    <w:left w:val="none" w:sz="0" w:space="0" w:color="auto"/>
                    <w:bottom w:val="none" w:sz="0" w:space="0" w:color="auto"/>
                    <w:right w:val="none" w:sz="0" w:space="0" w:color="auto"/>
                  </w:divBdr>
                  <w:divsChild>
                    <w:div w:id="1558396369">
                      <w:marLeft w:val="0"/>
                      <w:marRight w:val="0"/>
                      <w:marTop w:val="0"/>
                      <w:marBottom w:val="0"/>
                      <w:divBdr>
                        <w:top w:val="none" w:sz="0" w:space="0" w:color="auto"/>
                        <w:left w:val="none" w:sz="0" w:space="0" w:color="auto"/>
                        <w:bottom w:val="none" w:sz="0" w:space="0" w:color="auto"/>
                        <w:right w:val="none" w:sz="0" w:space="0" w:color="auto"/>
                      </w:divBdr>
                      <w:divsChild>
                        <w:div w:id="774443121">
                          <w:marLeft w:val="0"/>
                          <w:marRight w:val="0"/>
                          <w:marTop w:val="0"/>
                          <w:marBottom w:val="0"/>
                          <w:divBdr>
                            <w:top w:val="none" w:sz="0" w:space="0" w:color="auto"/>
                            <w:left w:val="none" w:sz="0" w:space="0" w:color="auto"/>
                            <w:bottom w:val="none" w:sz="0" w:space="0" w:color="auto"/>
                            <w:right w:val="none" w:sz="0" w:space="0" w:color="auto"/>
                          </w:divBdr>
                          <w:divsChild>
                            <w:div w:id="1605265096">
                              <w:marLeft w:val="0"/>
                              <w:marRight w:val="0"/>
                              <w:marTop w:val="0"/>
                              <w:marBottom w:val="0"/>
                              <w:divBdr>
                                <w:top w:val="none" w:sz="0" w:space="0" w:color="auto"/>
                                <w:left w:val="none" w:sz="0" w:space="0" w:color="auto"/>
                                <w:bottom w:val="none" w:sz="0" w:space="0" w:color="auto"/>
                                <w:right w:val="none" w:sz="0" w:space="0" w:color="auto"/>
                              </w:divBdr>
                              <w:divsChild>
                                <w:div w:id="568081731">
                                  <w:marLeft w:val="0"/>
                                  <w:marRight w:val="0"/>
                                  <w:marTop w:val="0"/>
                                  <w:marBottom w:val="0"/>
                                  <w:divBdr>
                                    <w:top w:val="none" w:sz="0" w:space="0" w:color="auto"/>
                                    <w:left w:val="none" w:sz="0" w:space="0" w:color="auto"/>
                                    <w:bottom w:val="none" w:sz="0" w:space="0" w:color="auto"/>
                                    <w:right w:val="none" w:sz="0" w:space="0" w:color="auto"/>
                                  </w:divBdr>
                                  <w:divsChild>
                                    <w:div w:id="945237893">
                                      <w:marLeft w:val="0"/>
                                      <w:marRight w:val="0"/>
                                      <w:marTop w:val="0"/>
                                      <w:marBottom w:val="0"/>
                                      <w:divBdr>
                                        <w:top w:val="none" w:sz="0" w:space="0" w:color="auto"/>
                                        <w:left w:val="none" w:sz="0" w:space="0" w:color="auto"/>
                                        <w:bottom w:val="none" w:sz="0" w:space="0" w:color="auto"/>
                                        <w:right w:val="none" w:sz="0" w:space="0" w:color="auto"/>
                                      </w:divBdr>
                                      <w:divsChild>
                                        <w:div w:id="1387492378">
                                          <w:marLeft w:val="0"/>
                                          <w:marRight w:val="0"/>
                                          <w:marTop w:val="0"/>
                                          <w:marBottom w:val="0"/>
                                          <w:divBdr>
                                            <w:top w:val="none" w:sz="0" w:space="0" w:color="auto"/>
                                            <w:left w:val="none" w:sz="0" w:space="0" w:color="auto"/>
                                            <w:bottom w:val="none" w:sz="0" w:space="0" w:color="auto"/>
                                            <w:right w:val="none" w:sz="0" w:space="0" w:color="auto"/>
                                          </w:divBdr>
                                          <w:divsChild>
                                            <w:div w:id="570315917">
                                              <w:marLeft w:val="0"/>
                                              <w:marRight w:val="0"/>
                                              <w:marTop w:val="0"/>
                                              <w:marBottom w:val="0"/>
                                              <w:divBdr>
                                                <w:top w:val="none" w:sz="0" w:space="0" w:color="auto"/>
                                                <w:left w:val="none" w:sz="0" w:space="0" w:color="auto"/>
                                                <w:bottom w:val="none" w:sz="0" w:space="0" w:color="auto"/>
                                                <w:right w:val="none" w:sz="0" w:space="0" w:color="auto"/>
                                              </w:divBdr>
                                              <w:divsChild>
                                                <w:div w:id="1244726403">
                                                  <w:marLeft w:val="0"/>
                                                  <w:marRight w:val="0"/>
                                                  <w:marTop w:val="0"/>
                                                  <w:marBottom w:val="0"/>
                                                  <w:divBdr>
                                                    <w:top w:val="none" w:sz="0" w:space="0" w:color="auto"/>
                                                    <w:left w:val="none" w:sz="0" w:space="0" w:color="auto"/>
                                                    <w:bottom w:val="none" w:sz="0" w:space="0" w:color="auto"/>
                                                    <w:right w:val="none" w:sz="0" w:space="0" w:color="auto"/>
                                                  </w:divBdr>
                                                  <w:divsChild>
                                                    <w:div w:id="1708292206">
                                                      <w:marLeft w:val="0"/>
                                                      <w:marRight w:val="0"/>
                                                      <w:marTop w:val="0"/>
                                                      <w:marBottom w:val="0"/>
                                                      <w:divBdr>
                                                        <w:top w:val="none" w:sz="0" w:space="0" w:color="auto"/>
                                                        <w:left w:val="none" w:sz="0" w:space="0" w:color="auto"/>
                                                        <w:bottom w:val="none" w:sz="0" w:space="0" w:color="auto"/>
                                                        <w:right w:val="none" w:sz="0" w:space="0" w:color="auto"/>
                                                      </w:divBdr>
                                                      <w:divsChild>
                                                        <w:div w:id="196257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72226890">
          <w:marLeft w:val="0"/>
          <w:marRight w:val="0"/>
          <w:marTop w:val="0"/>
          <w:marBottom w:val="0"/>
          <w:divBdr>
            <w:top w:val="none" w:sz="0" w:space="0" w:color="auto"/>
            <w:left w:val="none" w:sz="0" w:space="0" w:color="auto"/>
            <w:bottom w:val="none" w:sz="0" w:space="0" w:color="auto"/>
            <w:right w:val="none" w:sz="0" w:space="0" w:color="auto"/>
          </w:divBdr>
          <w:divsChild>
            <w:div w:id="345014269">
              <w:marLeft w:val="0"/>
              <w:marRight w:val="0"/>
              <w:marTop w:val="0"/>
              <w:marBottom w:val="0"/>
              <w:divBdr>
                <w:top w:val="none" w:sz="0" w:space="0" w:color="auto"/>
                <w:left w:val="none" w:sz="0" w:space="0" w:color="auto"/>
                <w:bottom w:val="none" w:sz="0" w:space="0" w:color="auto"/>
                <w:right w:val="none" w:sz="0" w:space="0" w:color="auto"/>
              </w:divBdr>
              <w:divsChild>
                <w:div w:id="1473712136">
                  <w:marLeft w:val="0"/>
                  <w:marRight w:val="0"/>
                  <w:marTop w:val="0"/>
                  <w:marBottom w:val="0"/>
                  <w:divBdr>
                    <w:top w:val="none" w:sz="0" w:space="0" w:color="auto"/>
                    <w:left w:val="none" w:sz="0" w:space="0" w:color="auto"/>
                    <w:bottom w:val="none" w:sz="0" w:space="0" w:color="auto"/>
                    <w:right w:val="none" w:sz="0" w:space="0" w:color="auto"/>
                  </w:divBdr>
                  <w:divsChild>
                    <w:div w:id="1870684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0350135">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97949236">
      <w:bodyDiv w:val="1"/>
      <w:marLeft w:val="0"/>
      <w:marRight w:val="0"/>
      <w:marTop w:val="0"/>
      <w:marBottom w:val="0"/>
      <w:divBdr>
        <w:top w:val="none" w:sz="0" w:space="0" w:color="auto"/>
        <w:left w:val="none" w:sz="0" w:space="0" w:color="auto"/>
        <w:bottom w:val="none" w:sz="0" w:space="0" w:color="auto"/>
        <w:right w:val="none" w:sz="0" w:space="0" w:color="auto"/>
      </w:divBdr>
      <w:divsChild>
        <w:div w:id="2036227239">
          <w:marLeft w:val="0"/>
          <w:marRight w:val="0"/>
          <w:marTop w:val="0"/>
          <w:marBottom w:val="0"/>
          <w:divBdr>
            <w:top w:val="none" w:sz="0" w:space="0" w:color="auto"/>
            <w:left w:val="none" w:sz="0" w:space="0" w:color="auto"/>
            <w:bottom w:val="none" w:sz="0" w:space="0" w:color="auto"/>
            <w:right w:val="none" w:sz="0" w:space="0" w:color="auto"/>
          </w:divBdr>
          <w:divsChild>
            <w:div w:id="110251423">
              <w:marLeft w:val="0"/>
              <w:marRight w:val="0"/>
              <w:marTop w:val="0"/>
              <w:marBottom w:val="0"/>
              <w:divBdr>
                <w:top w:val="none" w:sz="0" w:space="0" w:color="auto"/>
                <w:left w:val="none" w:sz="0" w:space="0" w:color="auto"/>
                <w:bottom w:val="none" w:sz="0" w:space="0" w:color="auto"/>
                <w:right w:val="none" w:sz="0" w:space="0" w:color="auto"/>
              </w:divBdr>
              <w:divsChild>
                <w:div w:id="690644672">
                  <w:marLeft w:val="0"/>
                  <w:marRight w:val="0"/>
                  <w:marTop w:val="0"/>
                  <w:marBottom w:val="0"/>
                  <w:divBdr>
                    <w:top w:val="none" w:sz="0" w:space="0" w:color="auto"/>
                    <w:left w:val="none" w:sz="0" w:space="0" w:color="auto"/>
                    <w:bottom w:val="none" w:sz="0" w:space="0" w:color="auto"/>
                    <w:right w:val="none" w:sz="0" w:space="0" w:color="auto"/>
                  </w:divBdr>
                  <w:divsChild>
                    <w:div w:id="273824646">
                      <w:marLeft w:val="0"/>
                      <w:marRight w:val="0"/>
                      <w:marTop w:val="0"/>
                      <w:marBottom w:val="0"/>
                      <w:divBdr>
                        <w:top w:val="none" w:sz="0" w:space="0" w:color="auto"/>
                        <w:left w:val="none" w:sz="0" w:space="0" w:color="auto"/>
                        <w:bottom w:val="none" w:sz="0" w:space="0" w:color="auto"/>
                        <w:right w:val="none" w:sz="0" w:space="0" w:color="auto"/>
                      </w:divBdr>
                      <w:divsChild>
                        <w:div w:id="1418553829">
                          <w:marLeft w:val="0"/>
                          <w:marRight w:val="0"/>
                          <w:marTop w:val="0"/>
                          <w:marBottom w:val="0"/>
                          <w:divBdr>
                            <w:top w:val="none" w:sz="0" w:space="0" w:color="auto"/>
                            <w:left w:val="none" w:sz="0" w:space="0" w:color="auto"/>
                            <w:bottom w:val="none" w:sz="0" w:space="0" w:color="auto"/>
                            <w:right w:val="none" w:sz="0" w:space="0" w:color="auto"/>
                          </w:divBdr>
                          <w:divsChild>
                            <w:div w:id="862549816">
                              <w:marLeft w:val="0"/>
                              <w:marRight w:val="0"/>
                              <w:marTop w:val="0"/>
                              <w:marBottom w:val="0"/>
                              <w:divBdr>
                                <w:top w:val="none" w:sz="0" w:space="0" w:color="auto"/>
                                <w:left w:val="none" w:sz="0" w:space="0" w:color="auto"/>
                                <w:bottom w:val="none" w:sz="0" w:space="0" w:color="auto"/>
                                <w:right w:val="none" w:sz="0" w:space="0" w:color="auto"/>
                              </w:divBdr>
                              <w:divsChild>
                                <w:div w:id="196085011">
                                  <w:marLeft w:val="0"/>
                                  <w:marRight w:val="0"/>
                                  <w:marTop w:val="0"/>
                                  <w:marBottom w:val="0"/>
                                  <w:divBdr>
                                    <w:top w:val="none" w:sz="0" w:space="0" w:color="auto"/>
                                    <w:left w:val="none" w:sz="0" w:space="0" w:color="auto"/>
                                    <w:bottom w:val="none" w:sz="0" w:space="0" w:color="auto"/>
                                    <w:right w:val="none" w:sz="0" w:space="0" w:color="auto"/>
                                  </w:divBdr>
                                  <w:divsChild>
                                    <w:div w:id="979653248">
                                      <w:marLeft w:val="0"/>
                                      <w:marRight w:val="0"/>
                                      <w:marTop w:val="0"/>
                                      <w:marBottom w:val="0"/>
                                      <w:divBdr>
                                        <w:top w:val="none" w:sz="0" w:space="0" w:color="auto"/>
                                        <w:left w:val="none" w:sz="0" w:space="0" w:color="auto"/>
                                        <w:bottom w:val="none" w:sz="0" w:space="0" w:color="auto"/>
                                        <w:right w:val="none" w:sz="0" w:space="0" w:color="auto"/>
                                      </w:divBdr>
                                      <w:divsChild>
                                        <w:div w:id="945119694">
                                          <w:marLeft w:val="0"/>
                                          <w:marRight w:val="0"/>
                                          <w:marTop w:val="0"/>
                                          <w:marBottom w:val="0"/>
                                          <w:divBdr>
                                            <w:top w:val="none" w:sz="0" w:space="0" w:color="auto"/>
                                            <w:left w:val="none" w:sz="0" w:space="0" w:color="auto"/>
                                            <w:bottom w:val="none" w:sz="0" w:space="0" w:color="auto"/>
                                            <w:right w:val="none" w:sz="0" w:space="0" w:color="auto"/>
                                          </w:divBdr>
                                          <w:divsChild>
                                            <w:div w:id="191235914">
                                              <w:marLeft w:val="0"/>
                                              <w:marRight w:val="0"/>
                                              <w:marTop w:val="0"/>
                                              <w:marBottom w:val="0"/>
                                              <w:divBdr>
                                                <w:top w:val="none" w:sz="0" w:space="0" w:color="auto"/>
                                                <w:left w:val="none" w:sz="0" w:space="0" w:color="auto"/>
                                                <w:bottom w:val="none" w:sz="0" w:space="0" w:color="auto"/>
                                                <w:right w:val="none" w:sz="0" w:space="0" w:color="auto"/>
                                              </w:divBdr>
                                              <w:divsChild>
                                                <w:div w:id="1150947763">
                                                  <w:marLeft w:val="0"/>
                                                  <w:marRight w:val="0"/>
                                                  <w:marTop w:val="0"/>
                                                  <w:marBottom w:val="0"/>
                                                  <w:divBdr>
                                                    <w:top w:val="none" w:sz="0" w:space="0" w:color="auto"/>
                                                    <w:left w:val="none" w:sz="0" w:space="0" w:color="auto"/>
                                                    <w:bottom w:val="none" w:sz="0" w:space="0" w:color="auto"/>
                                                    <w:right w:val="none" w:sz="0" w:space="0" w:color="auto"/>
                                                  </w:divBdr>
                                                  <w:divsChild>
                                                    <w:div w:id="894774524">
                                                      <w:marLeft w:val="0"/>
                                                      <w:marRight w:val="0"/>
                                                      <w:marTop w:val="0"/>
                                                      <w:marBottom w:val="0"/>
                                                      <w:divBdr>
                                                        <w:top w:val="none" w:sz="0" w:space="0" w:color="auto"/>
                                                        <w:left w:val="none" w:sz="0" w:space="0" w:color="auto"/>
                                                        <w:bottom w:val="none" w:sz="0" w:space="0" w:color="auto"/>
                                                        <w:right w:val="none" w:sz="0" w:space="0" w:color="auto"/>
                                                      </w:divBdr>
                                                      <w:divsChild>
                                                        <w:div w:id="88422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28463745">
          <w:marLeft w:val="0"/>
          <w:marRight w:val="0"/>
          <w:marTop w:val="0"/>
          <w:marBottom w:val="0"/>
          <w:divBdr>
            <w:top w:val="none" w:sz="0" w:space="0" w:color="auto"/>
            <w:left w:val="none" w:sz="0" w:space="0" w:color="auto"/>
            <w:bottom w:val="none" w:sz="0" w:space="0" w:color="auto"/>
            <w:right w:val="none" w:sz="0" w:space="0" w:color="auto"/>
          </w:divBdr>
          <w:divsChild>
            <w:div w:id="319774229">
              <w:marLeft w:val="0"/>
              <w:marRight w:val="0"/>
              <w:marTop w:val="0"/>
              <w:marBottom w:val="0"/>
              <w:divBdr>
                <w:top w:val="none" w:sz="0" w:space="0" w:color="auto"/>
                <w:left w:val="none" w:sz="0" w:space="0" w:color="auto"/>
                <w:bottom w:val="none" w:sz="0" w:space="0" w:color="auto"/>
                <w:right w:val="none" w:sz="0" w:space="0" w:color="auto"/>
              </w:divBdr>
              <w:divsChild>
                <w:div w:id="228270343">
                  <w:marLeft w:val="0"/>
                  <w:marRight w:val="0"/>
                  <w:marTop w:val="0"/>
                  <w:marBottom w:val="0"/>
                  <w:divBdr>
                    <w:top w:val="none" w:sz="0" w:space="0" w:color="auto"/>
                    <w:left w:val="none" w:sz="0" w:space="0" w:color="auto"/>
                    <w:bottom w:val="none" w:sz="0" w:space="0" w:color="auto"/>
                    <w:right w:val="none" w:sz="0" w:space="0" w:color="auto"/>
                  </w:divBdr>
                  <w:divsChild>
                    <w:div w:id="49723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6584347">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29221099">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2389143">
      <w:bodyDiv w:val="1"/>
      <w:marLeft w:val="0"/>
      <w:marRight w:val="0"/>
      <w:marTop w:val="0"/>
      <w:marBottom w:val="0"/>
      <w:divBdr>
        <w:top w:val="none" w:sz="0" w:space="0" w:color="auto"/>
        <w:left w:val="none" w:sz="0" w:space="0" w:color="auto"/>
        <w:bottom w:val="none" w:sz="0" w:space="0" w:color="auto"/>
        <w:right w:val="none" w:sz="0" w:space="0" w:color="auto"/>
      </w:divBdr>
      <w:divsChild>
        <w:div w:id="222257830">
          <w:marLeft w:val="0"/>
          <w:marRight w:val="0"/>
          <w:marTop w:val="0"/>
          <w:marBottom w:val="0"/>
          <w:divBdr>
            <w:top w:val="none" w:sz="0" w:space="0" w:color="auto"/>
            <w:left w:val="none" w:sz="0" w:space="0" w:color="auto"/>
            <w:bottom w:val="none" w:sz="0" w:space="0" w:color="auto"/>
            <w:right w:val="none" w:sz="0" w:space="0" w:color="auto"/>
          </w:divBdr>
          <w:divsChild>
            <w:div w:id="1599676769">
              <w:marLeft w:val="0"/>
              <w:marRight w:val="0"/>
              <w:marTop w:val="0"/>
              <w:marBottom w:val="0"/>
              <w:divBdr>
                <w:top w:val="none" w:sz="0" w:space="0" w:color="auto"/>
                <w:left w:val="none" w:sz="0" w:space="0" w:color="auto"/>
                <w:bottom w:val="none" w:sz="0" w:space="0" w:color="auto"/>
                <w:right w:val="none" w:sz="0" w:space="0" w:color="auto"/>
              </w:divBdr>
              <w:divsChild>
                <w:div w:id="126631199">
                  <w:marLeft w:val="0"/>
                  <w:marRight w:val="0"/>
                  <w:marTop w:val="0"/>
                  <w:marBottom w:val="0"/>
                  <w:divBdr>
                    <w:top w:val="none" w:sz="0" w:space="0" w:color="auto"/>
                    <w:left w:val="none" w:sz="0" w:space="0" w:color="auto"/>
                    <w:bottom w:val="none" w:sz="0" w:space="0" w:color="auto"/>
                    <w:right w:val="none" w:sz="0" w:space="0" w:color="auto"/>
                  </w:divBdr>
                  <w:divsChild>
                    <w:div w:id="2041736910">
                      <w:marLeft w:val="0"/>
                      <w:marRight w:val="0"/>
                      <w:marTop w:val="0"/>
                      <w:marBottom w:val="0"/>
                      <w:divBdr>
                        <w:top w:val="none" w:sz="0" w:space="0" w:color="auto"/>
                        <w:left w:val="none" w:sz="0" w:space="0" w:color="auto"/>
                        <w:bottom w:val="none" w:sz="0" w:space="0" w:color="auto"/>
                        <w:right w:val="none" w:sz="0" w:space="0" w:color="auto"/>
                      </w:divBdr>
                      <w:divsChild>
                        <w:div w:id="2038196902">
                          <w:marLeft w:val="0"/>
                          <w:marRight w:val="0"/>
                          <w:marTop w:val="0"/>
                          <w:marBottom w:val="0"/>
                          <w:divBdr>
                            <w:top w:val="none" w:sz="0" w:space="0" w:color="auto"/>
                            <w:left w:val="none" w:sz="0" w:space="0" w:color="auto"/>
                            <w:bottom w:val="none" w:sz="0" w:space="0" w:color="auto"/>
                            <w:right w:val="none" w:sz="0" w:space="0" w:color="auto"/>
                          </w:divBdr>
                          <w:divsChild>
                            <w:div w:id="39329337">
                              <w:marLeft w:val="0"/>
                              <w:marRight w:val="0"/>
                              <w:marTop w:val="0"/>
                              <w:marBottom w:val="0"/>
                              <w:divBdr>
                                <w:top w:val="none" w:sz="0" w:space="0" w:color="auto"/>
                                <w:left w:val="none" w:sz="0" w:space="0" w:color="auto"/>
                                <w:bottom w:val="none" w:sz="0" w:space="0" w:color="auto"/>
                                <w:right w:val="none" w:sz="0" w:space="0" w:color="auto"/>
                              </w:divBdr>
                              <w:divsChild>
                                <w:div w:id="291517467">
                                  <w:marLeft w:val="0"/>
                                  <w:marRight w:val="0"/>
                                  <w:marTop w:val="0"/>
                                  <w:marBottom w:val="0"/>
                                  <w:divBdr>
                                    <w:top w:val="none" w:sz="0" w:space="0" w:color="auto"/>
                                    <w:left w:val="none" w:sz="0" w:space="0" w:color="auto"/>
                                    <w:bottom w:val="none" w:sz="0" w:space="0" w:color="auto"/>
                                    <w:right w:val="none" w:sz="0" w:space="0" w:color="auto"/>
                                  </w:divBdr>
                                  <w:divsChild>
                                    <w:div w:id="331370085">
                                      <w:marLeft w:val="0"/>
                                      <w:marRight w:val="0"/>
                                      <w:marTop w:val="0"/>
                                      <w:marBottom w:val="0"/>
                                      <w:divBdr>
                                        <w:top w:val="none" w:sz="0" w:space="0" w:color="auto"/>
                                        <w:left w:val="none" w:sz="0" w:space="0" w:color="auto"/>
                                        <w:bottom w:val="none" w:sz="0" w:space="0" w:color="auto"/>
                                        <w:right w:val="none" w:sz="0" w:space="0" w:color="auto"/>
                                      </w:divBdr>
                                      <w:divsChild>
                                        <w:div w:id="1366828315">
                                          <w:marLeft w:val="0"/>
                                          <w:marRight w:val="0"/>
                                          <w:marTop w:val="0"/>
                                          <w:marBottom w:val="0"/>
                                          <w:divBdr>
                                            <w:top w:val="none" w:sz="0" w:space="0" w:color="auto"/>
                                            <w:left w:val="none" w:sz="0" w:space="0" w:color="auto"/>
                                            <w:bottom w:val="none" w:sz="0" w:space="0" w:color="auto"/>
                                            <w:right w:val="none" w:sz="0" w:space="0" w:color="auto"/>
                                          </w:divBdr>
                                          <w:divsChild>
                                            <w:div w:id="515735490">
                                              <w:marLeft w:val="0"/>
                                              <w:marRight w:val="0"/>
                                              <w:marTop w:val="0"/>
                                              <w:marBottom w:val="0"/>
                                              <w:divBdr>
                                                <w:top w:val="none" w:sz="0" w:space="0" w:color="auto"/>
                                                <w:left w:val="none" w:sz="0" w:space="0" w:color="auto"/>
                                                <w:bottom w:val="none" w:sz="0" w:space="0" w:color="auto"/>
                                                <w:right w:val="none" w:sz="0" w:space="0" w:color="auto"/>
                                              </w:divBdr>
                                              <w:divsChild>
                                                <w:div w:id="2119177121">
                                                  <w:marLeft w:val="0"/>
                                                  <w:marRight w:val="0"/>
                                                  <w:marTop w:val="0"/>
                                                  <w:marBottom w:val="0"/>
                                                  <w:divBdr>
                                                    <w:top w:val="none" w:sz="0" w:space="0" w:color="auto"/>
                                                    <w:left w:val="none" w:sz="0" w:space="0" w:color="auto"/>
                                                    <w:bottom w:val="none" w:sz="0" w:space="0" w:color="auto"/>
                                                    <w:right w:val="none" w:sz="0" w:space="0" w:color="auto"/>
                                                  </w:divBdr>
                                                  <w:divsChild>
                                                    <w:div w:id="284117868">
                                                      <w:marLeft w:val="0"/>
                                                      <w:marRight w:val="0"/>
                                                      <w:marTop w:val="0"/>
                                                      <w:marBottom w:val="0"/>
                                                      <w:divBdr>
                                                        <w:top w:val="none" w:sz="0" w:space="0" w:color="auto"/>
                                                        <w:left w:val="none" w:sz="0" w:space="0" w:color="auto"/>
                                                        <w:bottom w:val="none" w:sz="0" w:space="0" w:color="auto"/>
                                                        <w:right w:val="none" w:sz="0" w:space="0" w:color="auto"/>
                                                      </w:divBdr>
                                                      <w:divsChild>
                                                        <w:div w:id="1304040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8944434">
          <w:marLeft w:val="0"/>
          <w:marRight w:val="0"/>
          <w:marTop w:val="0"/>
          <w:marBottom w:val="0"/>
          <w:divBdr>
            <w:top w:val="none" w:sz="0" w:space="0" w:color="auto"/>
            <w:left w:val="none" w:sz="0" w:space="0" w:color="auto"/>
            <w:bottom w:val="none" w:sz="0" w:space="0" w:color="auto"/>
            <w:right w:val="none" w:sz="0" w:space="0" w:color="auto"/>
          </w:divBdr>
          <w:divsChild>
            <w:div w:id="768163224">
              <w:marLeft w:val="0"/>
              <w:marRight w:val="0"/>
              <w:marTop w:val="0"/>
              <w:marBottom w:val="0"/>
              <w:divBdr>
                <w:top w:val="none" w:sz="0" w:space="0" w:color="auto"/>
                <w:left w:val="none" w:sz="0" w:space="0" w:color="auto"/>
                <w:bottom w:val="none" w:sz="0" w:space="0" w:color="auto"/>
                <w:right w:val="none" w:sz="0" w:space="0" w:color="auto"/>
              </w:divBdr>
              <w:divsChild>
                <w:div w:id="1454204439">
                  <w:marLeft w:val="0"/>
                  <w:marRight w:val="0"/>
                  <w:marTop w:val="0"/>
                  <w:marBottom w:val="0"/>
                  <w:divBdr>
                    <w:top w:val="none" w:sz="0" w:space="0" w:color="auto"/>
                    <w:left w:val="none" w:sz="0" w:space="0" w:color="auto"/>
                    <w:bottom w:val="none" w:sz="0" w:space="0" w:color="auto"/>
                    <w:right w:val="none" w:sz="0" w:space="0" w:color="auto"/>
                  </w:divBdr>
                  <w:divsChild>
                    <w:div w:id="347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28443512">
      <w:bodyDiv w:val="1"/>
      <w:marLeft w:val="0"/>
      <w:marRight w:val="0"/>
      <w:marTop w:val="0"/>
      <w:marBottom w:val="0"/>
      <w:divBdr>
        <w:top w:val="none" w:sz="0" w:space="0" w:color="auto"/>
        <w:left w:val="none" w:sz="0" w:space="0" w:color="auto"/>
        <w:bottom w:val="none" w:sz="0" w:space="0" w:color="auto"/>
        <w:right w:val="none" w:sz="0" w:space="0" w:color="auto"/>
      </w:divBdr>
      <w:divsChild>
        <w:div w:id="301814939">
          <w:marLeft w:val="0"/>
          <w:marRight w:val="0"/>
          <w:marTop w:val="0"/>
          <w:marBottom w:val="0"/>
          <w:divBdr>
            <w:top w:val="none" w:sz="0" w:space="0" w:color="auto"/>
            <w:left w:val="none" w:sz="0" w:space="0" w:color="auto"/>
            <w:bottom w:val="none" w:sz="0" w:space="0" w:color="auto"/>
            <w:right w:val="none" w:sz="0" w:space="0" w:color="auto"/>
          </w:divBdr>
          <w:divsChild>
            <w:div w:id="1757096870">
              <w:marLeft w:val="0"/>
              <w:marRight w:val="0"/>
              <w:marTop w:val="0"/>
              <w:marBottom w:val="0"/>
              <w:divBdr>
                <w:top w:val="none" w:sz="0" w:space="0" w:color="auto"/>
                <w:left w:val="none" w:sz="0" w:space="0" w:color="auto"/>
                <w:bottom w:val="none" w:sz="0" w:space="0" w:color="auto"/>
                <w:right w:val="none" w:sz="0" w:space="0" w:color="auto"/>
              </w:divBdr>
              <w:divsChild>
                <w:div w:id="935359095">
                  <w:marLeft w:val="0"/>
                  <w:marRight w:val="0"/>
                  <w:marTop w:val="0"/>
                  <w:marBottom w:val="0"/>
                  <w:divBdr>
                    <w:top w:val="none" w:sz="0" w:space="0" w:color="auto"/>
                    <w:left w:val="none" w:sz="0" w:space="0" w:color="auto"/>
                    <w:bottom w:val="none" w:sz="0" w:space="0" w:color="auto"/>
                    <w:right w:val="none" w:sz="0" w:space="0" w:color="auto"/>
                  </w:divBdr>
                  <w:divsChild>
                    <w:div w:id="1038974012">
                      <w:marLeft w:val="0"/>
                      <w:marRight w:val="0"/>
                      <w:marTop w:val="0"/>
                      <w:marBottom w:val="0"/>
                      <w:divBdr>
                        <w:top w:val="none" w:sz="0" w:space="0" w:color="auto"/>
                        <w:left w:val="none" w:sz="0" w:space="0" w:color="auto"/>
                        <w:bottom w:val="none" w:sz="0" w:space="0" w:color="auto"/>
                        <w:right w:val="none" w:sz="0" w:space="0" w:color="auto"/>
                      </w:divBdr>
                      <w:divsChild>
                        <w:div w:id="1455172149">
                          <w:marLeft w:val="0"/>
                          <w:marRight w:val="0"/>
                          <w:marTop w:val="0"/>
                          <w:marBottom w:val="0"/>
                          <w:divBdr>
                            <w:top w:val="none" w:sz="0" w:space="0" w:color="auto"/>
                            <w:left w:val="none" w:sz="0" w:space="0" w:color="auto"/>
                            <w:bottom w:val="none" w:sz="0" w:space="0" w:color="auto"/>
                            <w:right w:val="none" w:sz="0" w:space="0" w:color="auto"/>
                          </w:divBdr>
                          <w:divsChild>
                            <w:div w:id="382482178">
                              <w:marLeft w:val="0"/>
                              <w:marRight w:val="0"/>
                              <w:marTop w:val="0"/>
                              <w:marBottom w:val="0"/>
                              <w:divBdr>
                                <w:top w:val="none" w:sz="0" w:space="0" w:color="auto"/>
                                <w:left w:val="none" w:sz="0" w:space="0" w:color="auto"/>
                                <w:bottom w:val="none" w:sz="0" w:space="0" w:color="auto"/>
                                <w:right w:val="none" w:sz="0" w:space="0" w:color="auto"/>
                              </w:divBdr>
                              <w:divsChild>
                                <w:div w:id="1033725162">
                                  <w:marLeft w:val="0"/>
                                  <w:marRight w:val="0"/>
                                  <w:marTop w:val="0"/>
                                  <w:marBottom w:val="0"/>
                                  <w:divBdr>
                                    <w:top w:val="none" w:sz="0" w:space="0" w:color="auto"/>
                                    <w:left w:val="none" w:sz="0" w:space="0" w:color="auto"/>
                                    <w:bottom w:val="none" w:sz="0" w:space="0" w:color="auto"/>
                                    <w:right w:val="none" w:sz="0" w:space="0" w:color="auto"/>
                                  </w:divBdr>
                                  <w:divsChild>
                                    <w:div w:id="1793160542">
                                      <w:marLeft w:val="0"/>
                                      <w:marRight w:val="0"/>
                                      <w:marTop w:val="0"/>
                                      <w:marBottom w:val="0"/>
                                      <w:divBdr>
                                        <w:top w:val="none" w:sz="0" w:space="0" w:color="auto"/>
                                        <w:left w:val="none" w:sz="0" w:space="0" w:color="auto"/>
                                        <w:bottom w:val="none" w:sz="0" w:space="0" w:color="auto"/>
                                        <w:right w:val="none" w:sz="0" w:space="0" w:color="auto"/>
                                      </w:divBdr>
                                      <w:divsChild>
                                        <w:div w:id="389235025">
                                          <w:marLeft w:val="0"/>
                                          <w:marRight w:val="0"/>
                                          <w:marTop w:val="0"/>
                                          <w:marBottom w:val="0"/>
                                          <w:divBdr>
                                            <w:top w:val="none" w:sz="0" w:space="0" w:color="auto"/>
                                            <w:left w:val="none" w:sz="0" w:space="0" w:color="auto"/>
                                            <w:bottom w:val="none" w:sz="0" w:space="0" w:color="auto"/>
                                            <w:right w:val="none" w:sz="0" w:space="0" w:color="auto"/>
                                          </w:divBdr>
                                          <w:divsChild>
                                            <w:div w:id="2004820117">
                                              <w:marLeft w:val="0"/>
                                              <w:marRight w:val="0"/>
                                              <w:marTop w:val="0"/>
                                              <w:marBottom w:val="0"/>
                                              <w:divBdr>
                                                <w:top w:val="none" w:sz="0" w:space="0" w:color="auto"/>
                                                <w:left w:val="none" w:sz="0" w:space="0" w:color="auto"/>
                                                <w:bottom w:val="none" w:sz="0" w:space="0" w:color="auto"/>
                                                <w:right w:val="none" w:sz="0" w:space="0" w:color="auto"/>
                                              </w:divBdr>
                                              <w:divsChild>
                                                <w:div w:id="769855068">
                                                  <w:marLeft w:val="0"/>
                                                  <w:marRight w:val="0"/>
                                                  <w:marTop w:val="0"/>
                                                  <w:marBottom w:val="0"/>
                                                  <w:divBdr>
                                                    <w:top w:val="none" w:sz="0" w:space="0" w:color="auto"/>
                                                    <w:left w:val="none" w:sz="0" w:space="0" w:color="auto"/>
                                                    <w:bottom w:val="none" w:sz="0" w:space="0" w:color="auto"/>
                                                    <w:right w:val="none" w:sz="0" w:space="0" w:color="auto"/>
                                                  </w:divBdr>
                                                  <w:divsChild>
                                                    <w:div w:id="780762035">
                                                      <w:marLeft w:val="0"/>
                                                      <w:marRight w:val="0"/>
                                                      <w:marTop w:val="0"/>
                                                      <w:marBottom w:val="0"/>
                                                      <w:divBdr>
                                                        <w:top w:val="none" w:sz="0" w:space="0" w:color="auto"/>
                                                        <w:left w:val="none" w:sz="0" w:space="0" w:color="auto"/>
                                                        <w:bottom w:val="none" w:sz="0" w:space="0" w:color="auto"/>
                                                        <w:right w:val="none" w:sz="0" w:space="0" w:color="auto"/>
                                                      </w:divBdr>
                                                      <w:divsChild>
                                                        <w:div w:id="7321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83256356">
          <w:marLeft w:val="0"/>
          <w:marRight w:val="0"/>
          <w:marTop w:val="0"/>
          <w:marBottom w:val="0"/>
          <w:divBdr>
            <w:top w:val="none" w:sz="0" w:space="0" w:color="auto"/>
            <w:left w:val="none" w:sz="0" w:space="0" w:color="auto"/>
            <w:bottom w:val="none" w:sz="0" w:space="0" w:color="auto"/>
            <w:right w:val="none" w:sz="0" w:space="0" w:color="auto"/>
          </w:divBdr>
          <w:divsChild>
            <w:div w:id="1687704910">
              <w:marLeft w:val="0"/>
              <w:marRight w:val="0"/>
              <w:marTop w:val="0"/>
              <w:marBottom w:val="0"/>
              <w:divBdr>
                <w:top w:val="none" w:sz="0" w:space="0" w:color="auto"/>
                <w:left w:val="none" w:sz="0" w:space="0" w:color="auto"/>
                <w:bottom w:val="none" w:sz="0" w:space="0" w:color="auto"/>
                <w:right w:val="none" w:sz="0" w:space="0" w:color="auto"/>
              </w:divBdr>
              <w:divsChild>
                <w:div w:id="157037307">
                  <w:marLeft w:val="0"/>
                  <w:marRight w:val="0"/>
                  <w:marTop w:val="0"/>
                  <w:marBottom w:val="0"/>
                  <w:divBdr>
                    <w:top w:val="none" w:sz="0" w:space="0" w:color="auto"/>
                    <w:left w:val="none" w:sz="0" w:space="0" w:color="auto"/>
                    <w:bottom w:val="none" w:sz="0" w:space="0" w:color="auto"/>
                    <w:right w:val="none" w:sz="0" w:space="0" w:color="auto"/>
                  </w:divBdr>
                  <w:divsChild>
                    <w:div w:id="1828088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69937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49693114">
      <w:bodyDiv w:val="1"/>
      <w:marLeft w:val="0"/>
      <w:marRight w:val="0"/>
      <w:marTop w:val="0"/>
      <w:marBottom w:val="0"/>
      <w:divBdr>
        <w:top w:val="none" w:sz="0" w:space="0" w:color="auto"/>
        <w:left w:val="none" w:sz="0" w:space="0" w:color="auto"/>
        <w:bottom w:val="none" w:sz="0" w:space="0" w:color="auto"/>
        <w:right w:val="none" w:sz="0" w:space="0" w:color="auto"/>
      </w:divBdr>
    </w:div>
    <w:div w:id="1788229597">
      <w:bodyDiv w:val="1"/>
      <w:marLeft w:val="0"/>
      <w:marRight w:val="0"/>
      <w:marTop w:val="0"/>
      <w:marBottom w:val="0"/>
      <w:divBdr>
        <w:top w:val="none" w:sz="0" w:space="0" w:color="auto"/>
        <w:left w:val="none" w:sz="0" w:space="0" w:color="auto"/>
        <w:bottom w:val="none" w:sz="0" w:space="0" w:color="auto"/>
        <w:right w:val="none" w:sz="0" w:space="0" w:color="auto"/>
      </w:divBdr>
      <w:divsChild>
        <w:div w:id="367145623">
          <w:marLeft w:val="0"/>
          <w:marRight w:val="0"/>
          <w:marTop w:val="0"/>
          <w:marBottom w:val="0"/>
          <w:divBdr>
            <w:top w:val="none" w:sz="0" w:space="0" w:color="auto"/>
            <w:left w:val="none" w:sz="0" w:space="0" w:color="auto"/>
            <w:bottom w:val="none" w:sz="0" w:space="0" w:color="auto"/>
            <w:right w:val="none" w:sz="0" w:space="0" w:color="auto"/>
          </w:divBdr>
          <w:divsChild>
            <w:div w:id="2033148148">
              <w:marLeft w:val="0"/>
              <w:marRight w:val="0"/>
              <w:marTop w:val="0"/>
              <w:marBottom w:val="0"/>
              <w:divBdr>
                <w:top w:val="none" w:sz="0" w:space="0" w:color="auto"/>
                <w:left w:val="none" w:sz="0" w:space="0" w:color="auto"/>
                <w:bottom w:val="none" w:sz="0" w:space="0" w:color="auto"/>
                <w:right w:val="none" w:sz="0" w:space="0" w:color="auto"/>
              </w:divBdr>
              <w:divsChild>
                <w:div w:id="855391022">
                  <w:marLeft w:val="0"/>
                  <w:marRight w:val="0"/>
                  <w:marTop w:val="0"/>
                  <w:marBottom w:val="0"/>
                  <w:divBdr>
                    <w:top w:val="none" w:sz="0" w:space="0" w:color="auto"/>
                    <w:left w:val="none" w:sz="0" w:space="0" w:color="auto"/>
                    <w:bottom w:val="none" w:sz="0" w:space="0" w:color="auto"/>
                    <w:right w:val="none" w:sz="0" w:space="0" w:color="auto"/>
                  </w:divBdr>
                  <w:divsChild>
                    <w:div w:id="59376368">
                      <w:marLeft w:val="0"/>
                      <w:marRight w:val="0"/>
                      <w:marTop w:val="0"/>
                      <w:marBottom w:val="0"/>
                      <w:divBdr>
                        <w:top w:val="none" w:sz="0" w:space="0" w:color="auto"/>
                        <w:left w:val="none" w:sz="0" w:space="0" w:color="auto"/>
                        <w:bottom w:val="none" w:sz="0" w:space="0" w:color="auto"/>
                        <w:right w:val="none" w:sz="0" w:space="0" w:color="auto"/>
                      </w:divBdr>
                      <w:divsChild>
                        <w:div w:id="1623342368">
                          <w:marLeft w:val="0"/>
                          <w:marRight w:val="0"/>
                          <w:marTop w:val="0"/>
                          <w:marBottom w:val="0"/>
                          <w:divBdr>
                            <w:top w:val="none" w:sz="0" w:space="0" w:color="auto"/>
                            <w:left w:val="none" w:sz="0" w:space="0" w:color="auto"/>
                            <w:bottom w:val="none" w:sz="0" w:space="0" w:color="auto"/>
                            <w:right w:val="none" w:sz="0" w:space="0" w:color="auto"/>
                          </w:divBdr>
                          <w:divsChild>
                            <w:div w:id="421144788">
                              <w:marLeft w:val="0"/>
                              <w:marRight w:val="0"/>
                              <w:marTop w:val="0"/>
                              <w:marBottom w:val="0"/>
                              <w:divBdr>
                                <w:top w:val="none" w:sz="0" w:space="0" w:color="auto"/>
                                <w:left w:val="none" w:sz="0" w:space="0" w:color="auto"/>
                                <w:bottom w:val="none" w:sz="0" w:space="0" w:color="auto"/>
                                <w:right w:val="none" w:sz="0" w:space="0" w:color="auto"/>
                              </w:divBdr>
                              <w:divsChild>
                                <w:div w:id="1198154412">
                                  <w:marLeft w:val="0"/>
                                  <w:marRight w:val="0"/>
                                  <w:marTop w:val="0"/>
                                  <w:marBottom w:val="0"/>
                                  <w:divBdr>
                                    <w:top w:val="none" w:sz="0" w:space="0" w:color="auto"/>
                                    <w:left w:val="none" w:sz="0" w:space="0" w:color="auto"/>
                                    <w:bottom w:val="none" w:sz="0" w:space="0" w:color="auto"/>
                                    <w:right w:val="none" w:sz="0" w:space="0" w:color="auto"/>
                                  </w:divBdr>
                                  <w:divsChild>
                                    <w:div w:id="1279483942">
                                      <w:marLeft w:val="0"/>
                                      <w:marRight w:val="0"/>
                                      <w:marTop w:val="0"/>
                                      <w:marBottom w:val="0"/>
                                      <w:divBdr>
                                        <w:top w:val="none" w:sz="0" w:space="0" w:color="auto"/>
                                        <w:left w:val="none" w:sz="0" w:space="0" w:color="auto"/>
                                        <w:bottom w:val="none" w:sz="0" w:space="0" w:color="auto"/>
                                        <w:right w:val="none" w:sz="0" w:space="0" w:color="auto"/>
                                      </w:divBdr>
                                      <w:divsChild>
                                        <w:div w:id="831919701">
                                          <w:marLeft w:val="0"/>
                                          <w:marRight w:val="0"/>
                                          <w:marTop w:val="0"/>
                                          <w:marBottom w:val="0"/>
                                          <w:divBdr>
                                            <w:top w:val="none" w:sz="0" w:space="0" w:color="auto"/>
                                            <w:left w:val="none" w:sz="0" w:space="0" w:color="auto"/>
                                            <w:bottom w:val="none" w:sz="0" w:space="0" w:color="auto"/>
                                            <w:right w:val="none" w:sz="0" w:space="0" w:color="auto"/>
                                          </w:divBdr>
                                          <w:divsChild>
                                            <w:div w:id="799569933">
                                              <w:marLeft w:val="0"/>
                                              <w:marRight w:val="0"/>
                                              <w:marTop w:val="0"/>
                                              <w:marBottom w:val="0"/>
                                              <w:divBdr>
                                                <w:top w:val="none" w:sz="0" w:space="0" w:color="auto"/>
                                                <w:left w:val="none" w:sz="0" w:space="0" w:color="auto"/>
                                                <w:bottom w:val="none" w:sz="0" w:space="0" w:color="auto"/>
                                                <w:right w:val="none" w:sz="0" w:space="0" w:color="auto"/>
                                              </w:divBdr>
                                              <w:divsChild>
                                                <w:div w:id="1700935201">
                                                  <w:marLeft w:val="0"/>
                                                  <w:marRight w:val="0"/>
                                                  <w:marTop w:val="0"/>
                                                  <w:marBottom w:val="0"/>
                                                  <w:divBdr>
                                                    <w:top w:val="none" w:sz="0" w:space="0" w:color="auto"/>
                                                    <w:left w:val="none" w:sz="0" w:space="0" w:color="auto"/>
                                                    <w:bottom w:val="none" w:sz="0" w:space="0" w:color="auto"/>
                                                    <w:right w:val="none" w:sz="0" w:space="0" w:color="auto"/>
                                                  </w:divBdr>
                                                  <w:divsChild>
                                                    <w:div w:id="243875744">
                                                      <w:marLeft w:val="0"/>
                                                      <w:marRight w:val="0"/>
                                                      <w:marTop w:val="0"/>
                                                      <w:marBottom w:val="0"/>
                                                      <w:divBdr>
                                                        <w:top w:val="none" w:sz="0" w:space="0" w:color="auto"/>
                                                        <w:left w:val="none" w:sz="0" w:space="0" w:color="auto"/>
                                                        <w:bottom w:val="none" w:sz="0" w:space="0" w:color="auto"/>
                                                        <w:right w:val="none" w:sz="0" w:space="0" w:color="auto"/>
                                                      </w:divBdr>
                                                      <w:divsChild>
                                                        <w:div w:id="54090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12833468">
          <w:marLeft w:val="0"/>
          <w:marRight w:val="0"/>
          <w:marTop w:val="0"/>
          <w:marBottom w:val="0"/>
          <w:divBdr>
            <w:top w:val="none" w:sz="0" w:space="0" w:color="auto"/>
            <w:left w:val="none" w:sz="0" w:space="0" w:color="auto"/>
            <w:bottom w:val="none" w:sz="0" w:space="0" w:color="auto"/>
            <w:right w:val="none" w:sz="0" w:space="0" w:color="auto"/>
          </w:divBdr>
          <w:divsChild>
            <w:div w:id="2125691205">
              <w:marLeft w:val="0"/>
              <w:marRight w:val="0"/>
              <w:marTop w:val="0"/>
              <w:marBottom w:val="0"/>
              <w:divBdr>
                <w:top w:val="none" w:sz="0" w:space="0" w:color="auto"/>
                <w:left w:val="none" w:sz="0" w:space="0" w:color="auto"/>
                <w:bottom w:val="none" w:sz="0" w:space="0" w:color="auto"/>
                <w:right w:val="none" w:sz="0" w:space="0" w:color="auto"/>
              </w:divBdr>
              <w:divsChild>
                <w:div w:id="1485973623">
                  <w:marLeft w:val="0"/>
                  <w:marRight w:val="0"/>
                  <w:marTop w:val="0"/>
                  <w:marBottom w:val="0"/>
                  <w:divBdr>
                    <w:top w:val="none" w:sz="0" w:space="0" w:color="auto"/>
                    <w:left w:val="none" w:sz="0" w:space="0" w:color="auto"/>
                    <w:bottom w:val="none" w:sz="0" w:space="0" w:color="auto"/>
                    <w:right w:val="none" w:sz="0" w:space="0" w:color="auto"/>
                  </w:divBdr>
                  <w:divsChild>
                    <w:div w:id="1639915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0220069">
      <w:bodyDiv w:val="1"/>
      <w:marLeft w:val="0"/>
      <w:marRight w:val="0"/>
      <w:marTop w:val="0"/>
      <w:marBottom w:val="0"/>
      <w:divBdr>
        <w:top w:val="none" w:sz="0" w:space="0" w:color="auto"/>
        <w:left w:val="none" w:sz="0" w:space="0" w:color="auto"/>
        <w:bottom w:val="none" w:sz="0" w:space="0" w:color="auto"/>
        <w:right w:val="none" w:sz="0" w:space="0" w:color="auto"/>
      </w:divBdr>
      <w:divsChild>
        <w:div w:id="1734353965">
          <w:marLeft w:val="0"/>
          <w:marRight w:val="0"/>
          <w:marTop w:val="0"/>
          <w:marBottom w:val="0"/>
          <w:divBdr>
            <w:top w:val="none" w:sz="0" w:space="0" w:color="auto"/>
            <w:left w:val="none" w:sz="0" w:space="0" w:color="auto"/>
            <w:bottom w:val="none" w:sz="0" w:space="0" w:color="auto"/>
            <w:right w:val="none" w:sz="0" w:space="0" w:color="auto"/>
          </w:divBdr>
          <w:divsChild>
            <w:div w:id="246496443">
              <w:marLeft w:val="0"/>
              <w:marRight w:val="0"/>
              <w:marTop w:val="0"/>
              <w:marBottom w:val="0"/>
              <w:divBdr>
                <w:top w:val="none" w:sz="0" w:space="0" w:color="auto"/>
                <w:left w:val="none" w:sz="0" w:space="0" w:color="auto"/>
                <w:bottom w:val="none" w:sz="0" w:space="0" w:color="auto"/>
                <w:right w:val="none" w:sz="0" w:space="0" w:color="auto"/>
              </w:divBdr>
              <w:divsChild>
                <w:div w:id="171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71067525">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9334762">
      <w:bodyDiv w:val="1"/>
      <w:marLeft w:val="0"/>
      <w:marRight w:val="0"/>
      <w:marTop w:val="0"/>
      <w:marBottom w:val="0"/>
      <w:divBdr>
        <w:top w:val="none" w:sz="0" w:space="0" w:color="auto"/>
        <w:left w:val="none" w:sz="0" w:space="0" w:color="auto"/>
        <w:bottom w:val="none" w:sz="0" w:space="0" w:color="auto"/>
        <w:right w:val="none" w:sz="0" w:space="0" w:color="auto"/>
      </w:divBdr>
      <w:divsChild>
        <w:div w:id="357124033">
          <w:marLeft w:val="0"/>
          <w:marRight w:val="0"/>
          <w:marTop w:val="0"/>
          <w:marBottom w:val="0"/>
          <w:divBdr>
            <w:top w:val="none" w:sz="0" w:space="0" w:color="auto"/>
            <w:left w:val="none" w:sz="0" w:space="0" w:color="auto"/>
            <w:bottom w:val="none" w:sz="0" w:space="0" w:color="auto"/>
            <w:right w:val="none" w:sz="0" w:space="0" w:color="auto"/>
          </w:divBdr>
          <w:divsChild>
            <w:div w:id="1274436728">
              <w:marLeft w:val="0"/>
              <w:marRight w:val="0"/>
              <w:marTop w:val="0"/>
              <w:marBottom w:val="0"/>
              <w:divBdr>
                <w:top w:val="none" w:sz="0" w:space="0" w:color="auto"/>
                <w:left w:val="none" w:sz="0" w:space="0" w:color="auto"/>
                <w:bottom w:val="none" w:sz="0" w:space="0" w:color="auto"/>
                <w:right w:val="none" w:sz="0" w:space="0" w:color="auto"/>
              </w:divBdr>
              <w:divsChild>
                <w:div w:id="1664813112">
                  <w:marLeft w:val="0"/>
                  <w:marRight w:val="0"/>
                  <w:marTop w:val="0"/>
                  <w:marBottom w:val="0"/>
                  <w:divBdr>
                    <w:top w:val="none" w:sz="0" w:space="0" w:color="auto"/>
                    <w:left w:val="none" w:sz="0" w:space="0" w:color="auto"/>
                    <w:bottom w:val="none" w:sz="0" w:space="0" w:color="auto"/>
                    <w:right w:val="none" w:sz="0" w:space="0" w:color="auto"/>
                  </w:divBdr>
                  <w:divsChild>
                    <w:div w:id="454714214">
                      <w:marLeft w:val="0"/>
                      <w:marRight w:val="0"/>
                      <w:marTop w:val="0"/>
                      <w:marBottom w:val="0"/>
                      <w:divBdr>
                        <w:top w:val="none" w:sz="0" w:space="0" w:color="auto"/>
                        <w:left w:val="none" w:sz="0" w:space="0" w:color="auto"/>
                        <w:bottom w:val="none" w:sz="0" w:space="0" w:color="auto"/>
                        <w:right w:val="none" w:sz="0" w:space="0" w:color="auto"/>
                      </w:divBdr>
                      <w:divsChild>
                        <w:div w:id="487480170">
                          <w:marLeft w:val="0"/>
                          <w:marRight w:val="0"/>
                          <w:marTop w:val="0"/>
                          <w:marBottom w:val="0"/>
                          <w:divBdr>
                            <w:top w:val="none" w:sz="0" w:space="0" w:color="auto"/>
                            <w:left w:val="none" w:sz="0" w:space="0" w:color="auto"/>
                            <w:bottom w:val="none" w:sz="0" w:space="0" w:color="auto"/>
                            <w:right w:val="none" w:sz="0" w:space="0" w:color="auto"/>
                          </w:divBdr>
                          <w:divsChild>
                            <w:div w:id="115295991">
                              <w:marLeft w:val="0"/>
                              <w:marRight w:val="0"/>
                              <w:marTop w:val="0"/>
                              <w:marBottom w:val="0"/>
                              <w:divBdr>
                                <w:top w:val="none" w:sz="0" w:space="0" w:color="auto"/>
                                <w:left w:val="none" w:sz="0" w:space="0" w:color="auto"/>
                                <w:bottom w:val="none" w:sz="0" w:space="0" w:color="auto"/>
                                <w:right w:val="none" w:sz="0" w:space="0" w:color="auto"/>
                              </w:divBdr>
                              <w:divsChild>
                                <w:div w:id="1073314484">
                                  <w:marLeft w:val="0"/>
                                  <w:marRight w:val="0"/>
                                  <w:marTop w:val="0"/>
                                  <w:marBottom w:val="0"/>
                                  <w:divBdr>
                                    <w:top w:val="none" w:sz="0" w:space="0" w:color="auto"/>
                                    <w:left w:val="none" w:sz="0" w:space="0" w:color="auto"/>
                                    <w:bottom w:val="none" w:sz="0" w:space="0" w:color="auto"/>
                                    <w:right w:val="none" w:sz="0" w:space="0" w:color="auto"/>
                                  </w:divBdr>
                                  <w:divsChild>
                                    <w:div w:id="697581821">
                                      <w:marLeft w:val="0"/>
                                      <w:marRight w:val="0"/>
                                      <w:marTop w:val="0"/>
                                      <w:marBottom w:val="0"/>
                                      <w:divBdr>
                                        <w:top w:val="none" w:sz="0" w:space="0" w:color="auto"/>
                                        <w:left w:val="none" w:sz="0" w:space="0" w:color="auto"/>
                                        <w:bottom w:val="none" w:sz="0" w:space="0" w:color="auto"/>
                                        <w:right w:val="none" w:sz="0" w:space="0" w:color="auto"/>
                                      </w:divBdr>
                                      <w:divsChild>
                                        <w:div w:id="1188981849">
                                          <w:marLeft w:val="0"/>
                                          <w:marRight w:val="0"/>
                                          <w:marTop w:val="0"/>
                                          <w:marBottom w:val="0"/>
                                          <w:divBdr>
                                            <w:top w:val="none" w:sz="0" w:space="0" w:color="auto"/>
                                            <w:left w:val="none" w:sz="0" w:space="0" w:color="auto"/>
                                            <w:bottom w:val="none" w:sz="0" w:space="0" w:color="auto"/>
                                            <w:right w:val="none" w:sz="0" w:space="0" w:color="auto"/>
                                          </w:divBdr>
                                          <w:divsChild>
                                            <w:div w:id="56779935">
                                              <w:marLeft w:val="0"/>
                                              <w:marRight w:val="0"/>
                                              <w:marTop w:val="0"/>
                                              <w:marBottom w:val="0"/>
                                              <w:divBdr>
                                                <w:top w:val="none" w:sz="0" w:space="0" w:color="auto"/>
                                                <w:left w:val="none" w:sz="0" w:space="0" w:color="auto"/>
                                                <w:bottom w:val="none" w:sz="0" w:space="0" w:color="auto"/>
                                                <w:right w:val="none" w:sz="0" w:space="0" w:color="auto"/>
                                              </w:divBdr>
                                              <w:divsChild>
                                                <w:div w:id="1664427875">
                                                  <w:marLeft w:val="0"/>
                                                  <w:marRight w:val="0"/>
                                                  <w:marTop w:val="0"/>
                                                  <w:marBottom w:val="0"/>
                                                  <w:divBdr>
                                                    <w:top w:val="none" w:sz="0" w:space="0" w:color="auto"/>
                                                    <w:left w:val="none" w:sz="0" w:space="0" w:color="auto"/>
                                                    <w:bottom w:val="none" w:sz="0" w:space="0" w:color="auto"/>
                                                    <w:right w:val="none" w:sz="0" w:space="0" w:color="auto"/>
                                                  </w:divBdr>
                                                  <w:divsChild>
                                                    <w:div w:id="854616050">
                                                      <w:marLeft w:val="0"/>
                                                      <w:marRight w:val="0"/>
                                                      <w:marTop w:val="0"/>
                                                      <w:marBottom w:val="0"/>
                                                      <w:divBdr>
                                                        <w:top w:val="none" w:sz="0" w:space="0" w:color="auto"/>
                                                        <w:left w:val="none" w:sz="0" w:space="0" w:color="auto"/>
                                                        <w:bottom w:val="none" w:sz="0" w:space="0" w:color="auto"/>
                                                        <w:right w:val="none" w:sz="0" w:space="0" w:color="auto"/>
                                                      </w:divBdr>
                                                      <w:divsChild>
                                                        <w:div w:id="86698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22237044">
          <w:marLeft w:val="0"/>
          <w:marRight w:val="0"/>
          <w:marTop w:val="0"/>
          <w:marBottom w:val="0"/>
          <w:divBdr>
            <w:top w:val="none" w:sz="0" w:space="0" w:color="auto"/>
            <w:left w:val="none" w:sz="0" w:space="0" w:color="auto"/>
            <w:bottom w:val="none" w:sz="0" w:space="0" w:color="auto"/>
            <w:right w:val="none" w:sz="0" w:space="0" w:color="auto"/>
          </w:divBdr>
          <w:divsChild>
            <w:div w:id="294264019">
              <w:marLeft w:val="0"/>
              <w:marRight w:val="0"/>
              <w:marTop w:val="0"/>
              <w:marBottom w:val="0"/>
              <w:divBdr>
                <w:top w:val="none" w:sz="0" w:space="0" w:color="auto"/>
                <w:left w:val="none" w:sz="0" w:space="0" w:color="auto"/>
                <w:bottom w:val="none" w:sz="0" w:space="0" w:color="auto"/>
                <w:right w:val="none" w:sz="0" w:space="0" w:color="auto"/>
              </w:divBdr>
              <w:divsChild>
                <w:div w:id="869759545">
                  <w:marLeft w:val="0"/>
                  <w:marRight w:val="0"/>
                  <w:marTop w:val="0"/>
                  <w:marBottom w:val="0"/>
                  <w:divBdr>
                    <w:top w:val="none" w:sz="0" w:space="0" w:color="auto"/>
                    <w:left w:val="none" w:sz="0" w:space="0" w:color="auto"/>
                    <w:bottom w:val="none" w:sz="0" w:space="0" w:color="auto"/>
                    <w:right w:val="none" w:sz="0" w:space="0" w:color="auto"/>
                  </w:divBdr>
                  <w:divsChild>
                    <w:div w:id="1098674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15708683">
      <w:bodyDiv w:val="1"/>
      <w:marLeft w:val="0"/>
      <w:marRight w:val="0"/>
      <w:marTop w:val="0"/>
      <w:marBottom w:val="0"/>
      <w:divBdr>
        <w:top w:val="none" w:sz="0" w:space="0" w:color="auto"/>
        <w:left w:val="none" w:sz="0" w:space="0" w:color="auto"/>
        <w:bottom w:val="none" w:sz="0" w:space="0" w:color="auto"/>
        <w:right w:val="none" w:sz="0" w:space="0" w:color="auto"/>
      </w:divBdr>
    </w:div>
    <w:div w:id="2140495305">
      <w:bodyDiv w:val="1"/>
      <w:marLeft w:val="0"/>
      <w:marRight w:val="0"/>
      <w:marTop w:val="0"/>
      <w:marBottom w:val="0"/>
      <w:divBdr>
        <w:top w:val="none" w:sz="0" w:space="0" w:color="auto"/>
        <w:left w:val="none" w:sz="0" w:space="0" w:color="auto"/>
        <w:bottom w:val="none" w:sz="0" w:space="0" w:color="auto"/>
        <w:right w:val="none" w:sz="0" w:space="0" w:color="auto"/>
      </w:divBdr>
      <w:divsChild>
        <w:div w:id="1704671659">
          <w:marLeft w:val="0"/>
          <w:marRight w:val="0"/>
          <w:marTop w:val="0"/>
          <w:marBottom w:val="0"/>
          <w:divBdr>
            <w:top w:val="none" w:sz="0" w:space="0" w:color="auto"/>
            <w:left w:val="none" w:sz="0" w:space="0" w:color="auto"/>
            <w:bottom w:val="none" w:sz="0" w:space="0" w:color="auto"/>
            <w:right w:val="none" w:sz="0" w:space="0" w:color="auto"/>
          </w:divBdr>
          <w:divsChild>
            <w:div w:id="674498176">
              <w:marLeft w:val="0"/>
              <w:marRight w:val="0"/>
              <w:marTop w:val="0"/>
              <w:marBottom w:val="0"/>
              <w:divBdr>
                <w:top w:val="none" w:sz="0" w:space="0" w:color="auto"/>
                <w:left w:val="none" w:sz="0" w:space="0" w:color="auto"/>
                <w:bottom w:val="none" w:sz="0" w:space="0" w:color="auto"/>
                <w:right w:val="none" w:sz="0" w:space="0" w:color="auto"/>
              </w:divBdr>
              <w:divsChild>
                <w:div w:id="676880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15</TotalTime>
  <Pages>6</Pages>
  <Words>2493</Words>
  <Characters>14211</Characters>
  <Application>Microsoft Office Word</Application>
  <DocSecurity>0</DocSecurity>
  <Lines>118</Lines>
  <Paragraphs>33</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16671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Rolando Bettancourt Ortega</cp:lastModifiedBy>
  <cp:revision>10</cp:revision>
  <cp:lastPrinted>2016-08-05T18:54:00Z</cp:lastPrinted>
  <dcterms:created xsi:type="dcterms:W3CDTF">2025-05-09T15:57:00Z</dcterms:created>
  <dcterms:modified xsi:type="dcterms:W3CDTF">2025-05-09T16:49:00Z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